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2021. gada 10. augusta rīkojumā Nr. 518 "Par ārkārtējās situācijas izsludināšanu""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ārkārtējo situāciju un izņēmuma stāvokli" 4.panta otrā daļa, 5.panta pirmā daļa, 6.panta pirmās daļas 2.punkts un 7.panta 3.punkts.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pagarināt ārkārtējo situāciju atsevišķās administratīvajās teritorijās.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ārkārtējo situāciju un izņēmuma stāvokli” 4. panta pirmajai daļai ārkārtējā situācija ir īpašs tiesiskais režīms, kura laikā Ministru kabinetam ir tiesības likumā noteiktajā kārtībā un apjomā ierobežot valsts pārvaldes un pašvaldību institūciju, fizisko un juridisko personu tiesības un brīvības, kā arī uzlikt tām papildu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Ārkārtējo situāciju var izsludināt tāda valsts apdraudējuma gadījumā, kas saistīts ar katastrofu, tās draudiem vai kritiskās infrastruktūras apdraudējumu, ja būtiski apdraudēta valsts, sabiedrības, vides, saimnieciskās darbības drošība vai cilvēku veselība un dzīvība.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2021. gada 10. augustā pieņēma Ministra kabineta rīkojumu Nr. 518 "Par ārkārtējās situācijas izsludināšanu", ar kuru, ņemot vērā Latvijas Republikas–Baltkrievijas Republikas valsts robežas nelikumīgas šķērsošanas gadījumu skaita straujo pieaugumu, kā arī ievērojot kaimiņvalstī Lietuvā fiksēto lielo Lietuvas Republikas–Baltkrievijas Republikas valsts robežas nelikumīgās šķērsošanas gadījumu skaitu, izsludināja ārkārtējo situāciju no 2021. gada 11. augusta līdz 2021. gada 10. novembrim šādās administratīvajās teritorijās: Ludzas novada pašvaldībā, Krāslavas novada pašvaldībā, Augšdaugavas novada pašvaldībā un Daugavpils valstspilsētas pašvaldībā. Ar Ministru kabineta 2021. gada 21. oktobra rīkojumu Nr. 749 "Grozījumi Ministru kabineta 2021. gada 10. augusta rīkojumā Nr. 518 "Par ārkārtējās situācijas izsludināšanu"" ārkārtējā situācija tika pagarināta līdz 2022. gada 10. februārim. Saskaņā ar Ministru kabineta 2022. gada 1. februāra rīkojumu Nr. 45 "Grozījumi Ministru kabineta 2021. gada 10. augusta rīkojumā Nr. 518 "Par ārkārtējās situācijas izsludināšanu"" ārkārtējā situācija tika pagarināta vēl uz trim mēnešiem, proti, līdz 2022. gada 10. maijam. Atbilstoši Ministru kabineta 2022. gada 11. maija rīkojumam Nr. 324 "Grozījums Ministru kabineta 2021. gada 10. augusta rīkojumā Nr. 518 "Par ārkārtējās situācijas izsludināšanu"" ārkārtējā situācija tika pagarināta līdz 2022. gada 10. augustam. Saskaņā ar Ministru kabineta 2022. gada 10. augusta rīkojumu Nr. 552 "Grozījumi Ministru kabineta 2021. gada 10. augusta rīkojumā Nr. 518 "Par ārkārtējās situācijas izsludināšanu"" ārkārtējā situācija vēl tika pagarināta uz trim mēnešiem, proti, līdz 2022. gada 10. 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kopš 2021. gada 10. augusta kopumā no valsts robežas nelikumīgas šķērsošanas ir atturēti 7562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1. augusta ir būtiski palielinājies aizturēto un atturēto personu skaits uz Latvijas Republikas - Baltkrievijas Republikas valsts robežas, proti, augusta mēnesī no valsts robežas nelikumīgas šķērsošanas ir atturēta 301 persona, septembra mēnesī 299 personas, bet oktobra mēnesī no valsts robežas nelikumīgas šķērsošanas ir atturētas jau 173 personas. Atsevišķos gadījumos aizturēto un atturēto personu skaits vienā grupā ir no 20 – 30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vērā ņemams apstāklis ir Krievijas Federācijas uzsāktais karš Ukrainā, ko atbilstoši publiski izskanējušai informācijai atbalsta arī Baltkrievijas Republika. Arī no Lietuvas Republikas un Polijas kompetentajām institūcijām joprojām tiek saņemta informācija par nelikumīgas valsts robežas šķērsošanu no Baltkrievijas Republikas teritorijas. Tādējādi arī turpmāk ir nodrošināma Latvijas Republikas un Baltkrievijas Republikas valsts robežas uzraudzība pastiprinātā režīmā, tai skaitā saglabājot Ministru kabineta 2021. gada 10. augusta rīkojumā Nr. 518 "Par ārkārtējās situācijas izsludināšanu" noteikto ārkārtējās situācijas režīmu. Tāpat būtiski vērā ņemams apstāklis ir tas, ka Polija ir pabeigusi pastāvīgā žoga būvniecību gar Polijas un Baltkrievijas Republikas robežu, savukārt uz Lietuvas Republikas - Baltkrievijas Republikas robežas jau noris pastāvīgā žoga būvniecība.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pastāv iespēja, ka no Baltkrievijas Republikas puses var tikt izmantota situācija, ka gar Latvijas Republikas-Baltkrievijas Republikas robežu nav izbūvēts pastāvīgs žogs, tādējādi palielinot personu, kuras nelikumīgi šķērso Latvijas Republikas-Baltkrievijas Republikas valsts robežu, skaitu.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ir būtiski nodrošināt starpvalstu vienotu koordinētu rīcību attiecībā uz šādu nelikumīgu valsts robežas šķērsošanu, lai nodrošinātu līdzvērtīgu visa reģiona valstu robežu ar Baltkrievijas Republiku apsardzību.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pagarināt ārkārtējo situāciju atsevišķās administratīvajās teritorijās, ņemot vērā joprojām esošo situāciju saistībā ar Krievijas Federācijas uzsākto karu Ukrainā, ko atbilstoši publiski izskanējušai informācijai atbalsta arī Baltkrievijas Republika.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ārkārtējā situācija netiktu pagarināta, pastāv riski, ka strauji var palielināties personu, kuras nelikumīgi šķērso Latvijas Republikas un Baltkrievijas Republikas valsts robežu, skaits, jo netiktu nodrošināta līdzvērtīga reģiona apsardzība gar Baltkrievijas Republikas robežu.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nelikumīgi šķērso Latvijas Republikas-Baltkrievijas Republikas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un Valsts policijas amatpersonas ar speciālo dienesta pakāpi un darbinieki, Valsts drošības dienesta amatpersonas un darbinieki, Pilsonības un migrācijas lietu pārvaldes nodarbinātie, kuri īsteno rīkojuma Nr. 518 izpildei nepieciešamos pasākumus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un Valsts policijas amatpersonām ar speciālo dienesta pakāpi un darbiniekiem, Valsts drošības dienesta amatpersonām un darbiniekiem, Pilsonības un migrācijas lietu pārvaldes nodarbinātajiem, kuri īsteno šā rīkojuma izpildei nepieciešamos pasākumus, tiks nodrošināta taisnīga un tiesību aktu prasībām atbilstoša atlīdzība par dienesta (amata, darba) pienākumu izpildi, nodrošinot pasākumu īstenošanu ārkārtējās situācijas laikā, kā arī segti citi izdevumi dienesta (amata, darba) pienākumu sekmīgai izpildei.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222 531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842 176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222 531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842 176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-222 531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-842 176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-222 531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-842 176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222 531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-842 176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-842 176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indikatīvais nepieciešamais finansējums Iekšlietu ministrijai un Veselības ministrijai 3 mēnešiem ir 1 064 707 </w:t>
            </w:r>
            <w:r w:rsidR="00000000" w:rsidRPr="00000000" w:rsidDel="00000000">
              <w:rPr>
                <w:sz w:val="24"/>
                <w:i w:val="1"/>
                <w:rtl w:val="0"/>
              </w:rPr>
              <w:t xml:space="preserve">euro</w:t>
            </w:r>
            <w:r w:rsidR="00000000" w:rsidRPr="00000000" w:rsidDel="00000000">
              <w:rPr>
                <w:sz w:val="24"/>
                <w:rtl w:val="0"/>
              </w:rPr>
              <w:t xml:space="preserve">, no kura Iekšlietu ministrijai 222 531 </w:t>
            </w:r>
            <w:r w:rsidR="00000000" w:rsidRPr="00000000" w:rsidDel="00000000">
              <w:rPr>
                <w:sz w:val="24"/>
                <w:i w:val="1"/>
                <w:rtl w:val="0"/>
              </w:rPr>
              <w:t xml:space="preserve">euro </w:t>
            </w:r>
            <w:r w:rsidR="00000000" w:rsidRPr="00000000" w:rsidDel="00000000">
              <w:rPr>
                <w:sz w:val="24"/>
                <w:rtl w:val="0"/>
              </w:rPr>
              <w:t xml:space="preserve">plānots segt no valsts budžeta programmas 02.00.00 "Līdzekļi neparedzētiem gadījumiem" 2022. gadā. Veselības ministrijai 2022. gadā papildu finansējums nav nepieciešams. Lai nodrošinātu Iekšlietu ministrijai un Veselības ministrijai indikatīvi nepieciešamo papildu finansējumu 2023. gadā, Iekšlietu ministrija normatīvajos aktos noteiktajā kārtībā ir sagatavojusi un iesniegs izvērtēšanai Finanšu ministrijā, Pārresoru koordinācijas centrā un Valsts kancelejā attiecīgu starpnozaru prioritārā pasākuma pieteikumu. Iekšlietu ministrijai indikatīvi nepieciešamais finansējums 2023. gadā ir 830 153 </w:t>
            </w:r>
            <w:r w:rsidR="00000000" w:rsidRPr="00000000" w:rsidDel="00000000">
              <w:rPr>
                <w:sz w:val="24"/>
                <w:i w:val="1"/>
                <w:rtl w:val="0"/>
              </w:rPr>
              <w:t xml:space="preserve">euro</w:t>
            </w:r>
            <w:r w:rsidR="00000000" w:rsidRPr="00000000" w:rsidDel="00000000">
              <w:rPr>
                <w:sz w:val="24"/>
                <w:rtl w:val="0"/>
              </w:rPr>
              <w:t xml:space="preserve">, Veselības ministrijai - 12 023 </w:t>
            </w:r>
            <w:r w:rsidR="00000000" w:rsidRPr="00000000" w:rsidDel="00000000">
              <w:rPr>
                <w:sz w:val="24"/>
                <w:i w:val="1"/>
                <w:rtl w:val="0"/>
              </w:rPr>
              <w:t xml:space="preserve">euro</w:t>
            </w:r>
            <w:r w:rsidR="00000000" w:rsidRPr="00000000" w:rsidDel="00000000">
              <w:rPr>
                <w:sz w:val="24"/>
                <w:rtl w:val="0"/>
              </w:rPr>
              <w:t xml:space="preserve">. Nepieciešamā finansējuma apmērs var tikt precizēts atbilstoši faktiskajai situācijai, kas, sagatavojot šo projektu, nav precīzi paredzams.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Indikatīvais nepieciešamais finansējums Iekšlietu ministrijai</w:t>
            </w:r>
            <w:r w:rsidR="00000000" w:rsidRPr="00000000" w:rsidDel="00000000">
              <w:rPr>
                <w:sz w:val="24"/>
                <w:rtl w:val="0"/>
              </w:rPr>
              <w:t xml:space="preserve"> (Valsts policijai, Valsts robežsardzei, Pilsonības un migrācijas lietu pārvaldei, Valsts drošības dienestam) 3 mēnešiem, lai segtu izdevumus samaksai par virsstundu darbu, piemaksai par dienesta (amata, darba) pienākumu izpildi nakts laikā, par darbu paaugstināta riska un slodzes apstākļos, piemaksai par nozīmīgu ieguldījumu attiecīgās institūcijas stratēģisko mērķu sasniegšanā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kā arī izdevumus patvēruma meklētāju izmitināšanai nepieciešamā aprīkojuma iegādei, uztura un dienas naudai, ēdināšanai, izdevumus par pārtiku un pirmās nepieciešamības precēm personām, kuras ir nelikumīgi šķērsojušas Latvijas Republikas – Baltkrievijas Republikas valsts robežu,ir  1 052 684 </w:t>
            </w:r>
            <w:r w:rsidR="00000000" w:rsidRPr="00000000" w:rsidDel="00000000">
              <w:rPr>
                <w:sz w:val="24"/>
                <w:i w:val="1"/>
                <w:rtl w:val="0"/>
              </w:rPr>
              <w:t xml:space="preserve">euro</w:t>
            </w:r>
            <w:r w:rsidR="00000000" w:rsidRPr="00000000" w:rsidDel="00000000">
              <w:rPr>
                <w:sz w:val="24"/>
                <w:rtl w:val="0"/>
              </w:rPr>
              <w:t xml:space="preserve">, no tiem indikatīvi: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Valsts policijai</w:t>
            </w:r>
            <w:r w:rsidR="00000000" w:rsidRPr="00000000" w:rsidDel="00000000">
              <w:rPr>
                <w:sz w:val="24"/>
                <w:rtl w:val="0"/>
              </w:rPr>
              <w:t xml:space="preserve"> - 304 607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Valsts robežsardzei</w:t>
            </w:r>
            <w:r w:rsidR="00000000" w:rsidRPr="00000000" w:rsidDel="00000000">
              <w:rPr>
                <w:sz w:val="24"/>
                <w:rtl w:val="0"/>
              </w:rPr>
              <w:t xml:space="preserve"> - 549 117 </w:t>
            </w:r>
            <w:r w:rsidR="00000000" w:rsidRPr="00000000" w:rsidDel="00000000">
              <w:rPr>
                <w:sz w:val="24"/>
                <w:i w:val="1"/>
                <w:rtl w:val="0"/>
              </w:rPr>
              <w:t xml:space="preserve">e</w:t>
            </w:r>
            <w:r w:rsidR="00000000" w:rsidRPr="00000000" w:rsidDel="00000000">
              <w:rPr>
                <w:sz w:val="24"/>
                <w:rtl w:val="0"/>
              </w:rPr>
              <w:t xml:space="preserv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Pilsonības un migrācijas lietu pārvaldei </w:t>
            </w:r>
            <w:r w:rsidR="00000000" w:rsidRPr="00000000" w:rsidDel="00000000">
              <w:rPr>
                <w:sz w:val="24"/>
                <w:rtl w:val="0"/>
              </w:rPr>
              <w:t xml:space="preserve">- 193 960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Valsts drošības dienestam</w:t>
            </w:r>
            <w:r w:rsidR="00000000" w:rsidRPr="00000000" w:rsidDel="00000000">
              <w:rPr>
                <w:sz w:val="24"/>
                <w:rtl w:val="0"/>
              </w:rPr>
              <w:t xml:space="preserve"> - 5 000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Kopsavilkumus un detalizētus aprēķinus sadalījumā pa Iekšlietu ministrijas padotības iestādēm skatīt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Vēršam uzmanību, ka ārkārtējai situācijai pasliktinoties, izdevumu apjoms var būtiski palielināties.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Indikatīvais nepieciešamais finansējums Veselības ministrijai </w:t>
            </w:r>
            <w:r w:rsidR="00000000" w:rsidRPr="00000000" w:rsidDel="00000000">
              <w:rPr>
                <w:sz w:val="24"/>
                <w:rtl w:val="0"/>
              </w:rPr>
              <w:t xml:space="preserve">(Nacionālajam veselības dienestam un Neatliekamās medicīniskās palīdzības dienestam) 3 mēnešiem, lai pēc Valsts robežsardzes lūguma nodrošinātu nepieciešamo medicīnisko palīdzību Ministru kabineta 2021.gada 10.augusta rīkojuma Nr.518 “Par ārkārtējās situācijas izsludināšanu” 4. un 5. punktā minētajām personām, ir 12 023 </w:t>
            </w:r>
            <w:r w:rsidR="00000000" w:rsidRPr="00000000" w:rsidDel="00000000">
              <w:rPr>
                <w:sz w:val="24"/>
                <w:i w:val="1"/>
                <w:rtl w:val="0"/>
              </w:rPr>
              <w:t xml:space="preserve">euro</w:t>
            </w:r>
            <w:r w:rsidR="00000000" w:rsidRPr="00000000" w:rsidDel="00000000">
              <w:rPr>
                <w:sz w:val="24"/>
                <w:rtl w:val="0"/>
              </w:rPr>
              <w:t xml:space="preserve">, no tiem indikatīvi: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Nacionālajam veselības dienestam</w:t>
            </w:r>
            <w:r w:rsidR="00000000" w:rsidRPr="00000000" w:rsidDel="00000000">
              <w:rPr>
                <w:sz w:val="24"/>
                <w:rtl w:val="0"/>
              </w:rPr>
              <w:t xml:space="preserve"> - 2 656 </w:t>
            </w:r>
            <w:r w:rsidR="00000000" w:rsidRPr="00000000" w:rsidDel="00000000">
              <w:rPr>
                <w:sz w:val="24"/>
                <w:i w:val="1"/>
                <w:rtl w:val="0"/>
              </w:rPr>
              <w:t xml:space="preserve">euro</w:t>
            </w:r>
            <w:r w:rsidR="00000000" w:rsidRPr="00000000" w:rsidDel="00000000">
              <w:rPr>
                <w:sz w:val="24"/>
                <w:rtl w:val="0"/>
              </w:rPr>
              <w:t xml:space="preserve">, lai segtu izdevumus saistībā ar Ministru kabineta 2021.gada 10.augusta rīkojuma Nr. 518 “Par ārkārtējās situācijas izsludināšanu” 4. un 5.punktā minēto personu ārstēšanu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rtl w:val="0"/>
              </w:rPr>
              <w:t xml:space="preserve">Neatliekamās medicīniskās palīdzības dienestam</w:t>
            </w:r>
            <w:r w:rsidR="00000000" w:rsidRPr="00000000" w:rsidDel="00000000">
              <w:rPr>
                <w:sz w:val="24"/>
                <w:rtl w:val="0"/>
              </w:rPr>
              <w:t xml:space="preserve"> - 9 367 </w:t>
            </w:r>
            <w:r w:rsidR="00000000" w:rsidRPr="00000000" w:rsidDel="00000000">
              <w:rPr>
                <w:sz w:val="24"/>
                <w:i w:val="1"/>
                <w:rtl w:val="0"/>
              </w:rPr>
              <w:t xml:space="preserve">euro</w:t>
            </w:r>
            <w:r w:rsidR="00000000" w:rsidRPr="00000000" w:rsidDel="00000000">
              <w:rPr>
                <w:sz w:val="24"/>
                <w:rtl w:val="0"/>
              </w:rPr>
              <w:t xml:space="preserve">, lai segtu izdevumus, kas radušies saistībā ar Neatliekamās medicīniskās palīdzības dienesta izpildītiem izsaukumiem sniedzot neatliekamo medicīnisko palīdzību Ministru kabineta 2021.gada 10.augusta rīkojuma Nr.518 “Par ārkārtējās situācijas izsludināšanu” 4. un 5. punktā minētām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Plānotais nepieciešamais finansējums ir veidots no aprēķiniem, kuri ir indikatīvi (nav paredzams), plānots, kāda veida medicīniskā palīdzība, veselības aprūpes pakalpojumi būs nepieciešami Ministru kabineta 2021.gada 10.augusta rīkojuma Nr. 518 “Par ārkārtējās situācijas izsludināšanu” 4. un 5.punktā minētajām personām – izdevumi tiks izmaksāti pēc faktiskās nepieciešamības pēc Nacionālā veselības dienesta un Neatliekamās medicīniskās palīdzības dienesta iesniegtās informācijas. Līdz ar to, Veselības ministrijai iesniedzot Finanšu ministrijā pieprasījumu, paredzētais finansējuma sadalījums starp izdevumu pozīcijām, kā arī starp Nacionālo veselības dienestu un Neatliekamās medicīniskās palīdzības dienestu nepieciešamības gadījumā var mainīties. Kā arī finansējuma apmērs var pārsniegt indikatīvi plānoto papildus nepieciešamo finansējuma, ja šo iepriekš minēto personu skaits, kuriem būs nepieciešams sniegt medicīnisko palīdzību, būs lielāks vai sniedzamie veselības aprūpes pakalpojumi būs izmaksu dārgāki nekā indikatīvi pieņemts aprēķinos.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Detalizētus aprēķinus skatīt anotācijas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budžetā nav paredzēts finansējums iepriekš minētā pasākuma realizācijai, attiecīgi tos nepieciešams segt no valsts budžeta programmas 02.00.00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aprēķins balstīts uz provizoriskām aplēsēm un, ārkārtējai situācijai pasliktinoties, izdevumu apjoms var būtiski palielināties. Iekšlietu ministrija primāri izvērtēs iespēju  izdevumus  segt piešķirto valsts budžeta līdzekļu ietvaros, bet, ja tas nebūs iespējams, tiks sagatavots Ministru kabineta rīkojuma projekts par līdzekļu piešķiršanu no valsts budžeta programmas 02.00.00 “Līdzekļi neparedzētiem gadījumiem” atbilstoši Ministru kabineta 2021. gada 10. augusta rīkojuma Nr. 518 “Par ārkārtējās situācijas izsludināšanu” 9. punktam. Ja būs nepieciešams papildu finansējums 2023.gadā, jautājums skatāms 2023.gada budžeta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budžetā nav paredzēts finansējums iepriekš minētā pasākuma īstenošanai. Ja būs nepieciešams papildu finansējums 2023.gadā, jautājums skatāms 2023.gada budžeta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un 2023. gada budžeta procesā virzīs attiecīgu starpnozaru prioritārā pasākuma pieteikumu.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13. decembra Direktīva 2011/95/ES par standartiem, lai trešo valstu valstspiederīgos vai bezvalstniekus kvalificētu kā starptautiskās aizsardzības saņēmējus, par bēgļu vai personu, kas tiesīgas saņemt alternatīvo aizsardzību, vienotu statusu, un par piešķirtās aizsardzības saturu (pārstrādāta versija) (Eiropas Savienības Oficiālais Vēstnesis 20.12.2011. L 337) Eiropas Parlamenta un Padomes 2013.gada 26.jūnija direktīva 2013/32/ES par kopējām procedūrām starptautiskās aizsardzības statusa piešķiršanai un atņemšanai (Eiropas Savienības Oficiālais Vēstnesis 29.06.2013., Nr. L 180) Eiropas Parlamenta un Padomes 2013.gada 26.jūnija direktīva 2013/33/ES, ar ko nosaka standartu starptautiskās aizsardzības pieteikuma iesniedzēju uzņemšanai. (Eiropas Savienības Oficiālais Vēstnesis 29.06.2013., Nr. L 180)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1951.gada 28.jūlija Konvencija par bēgļa statusu un tās 1967.gada 31.janvāra Protokols par bēgļa statusu Eiropas Padomes 1950. gada 4. novembra Cilvēktiesību un pamatbrīvību aizsardzības konvencijas protokola Nr.4 normu interpretācija Eiropas Cilvēktiesību tiesas 2020. gada 13.februāra spriedumā lietā Nr. 8675/15 un 8679/15 N.D. and N.T. v. Spain, kā arī Eiropas Cilvēktiesību tiesas 2022. gada 5. aprīļa spriedumā lietā Nr. 55798/16 A.A. and others v. North Macedonia. Atbilstoši minētajā spriedumā paustajām atziņām, valstij ir tiesības atteikt ieceļošanu ārzemniekiem, tostarp potenciālajiem patvēruma meklētājiem, kuri bez nepārvaramiem iemesliem nebija izpildījuši prasību pēc likumīgas ieceļošanas robežšķērsošanas vietās. Līdz ar to projekts, kas paredz noteikt tiesisku veidu kā personas, kuras likumīgi ceļo var iesniegt iesniegumu par bēgļa vai alternatīvā statusa piešķiršanu, saskan ar Eiropas Cilvēktiesību tiesas judikatūrā paustajām atziņām.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2011. gada 13. decembra Direktīva 2011/95/ES par standartiem, lai trešo valstu valstspiederīgos vai bezvalstniekus kvalificētu kā starptautiskās aizsardzības saņēmējus, par bēgļu vai personu, kas tiesīgas saņemt alternatīvo aizsardzību, vienotu statusu, un par piešķirtās aizsardzības saturu (pārstrādāta versija) (Eiropas Savienības Oficiālais Vēstnesis 20.12.2011. L 337) Eiropas Parlamenta un Padomes 2013.gada 26.jūnija direktīva 2013/32/ES par kopējām procedūrām starptautiskās aizsardzības statusa piešķiršanai un atņemšanai (Eiropas Savienības Oficiālais Vēstnesis 29.06.2013., Nr. L 180) Eiropas Parlamenta un Padomes 2013.gada 26.jūnija direktīva 2013/33/ES, ar ko nosaka standartu starptautiskās aizsardzības pieteikuma iesniedzēju uzņemšanai. (Eiropas Savienības Oficiālais Vēstnesis 29.06.2013., Nr. L 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5.5. 2. tabula. Ar tiesību akta projektu izpildītās vai uzņemtās saistības, kas izriet no starptautiskajiem tiesību aktiem vai starptautiskas institūcijas vai organizācijas dokumentiem. Pasākumi šo saistību izpildei</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4"/>
        <w:gridCol w:w="3214"/>
        <w:gridCol w:w="3214"/>
        <w:tblGridChange w:id="0">
          <w:tblGrid>
            <w:gridCol w:w="3214"/>
            <w:gridCol w:w="3214"/>
            <w:gridCol w:w="3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1951.gada 28.jūlija Konvencija par bēgļa statusu un tās 1967.gada 31.janvāra Protokols par bēgļa statusu Eiropas Padomes 1950. gada 4. novembra Cilvēktiesību un pamatbrīvību aizsardzības konvencijas protokola Nr.4 normu interpretācija Eiropas Cilvēktiesību tiesas 2020. gada 13.februāra spriedumā lietā Nr. 8675/15 un 8679/15 N.D. and N.T. v. Spain, kā arī Eiropas Cilvēktiesību tiesas 2022. gada 5. aprīļa spriedumā lietā Nr. 55798/16 A.A. and others v. North Macedonia. Atbilstoši minētajā spriedumā paustajām atziņām, valstij ir tiesības atteikt ieceļošanu ārzemniekiem, tostarp potenciālajiem patvēruma meklētājiem, kuri bez nepārvaramiem iemesliem nebija izpildījuši prasību pēc likumīgas ieceļošanas robežšķērsošanas vietās. Līdz ar to projekts, kas paredz noteikt tiesisku veidu kā personas, kuras likumīgi ceļo var iesniegt iesniegumu par bēgļa vai alternatīvā statusa piešķiršanu, saskan ar Eiropas Cilvēktiesību tiesas judikatūrā paustajām atziņām.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Valsts policija
Valsts drošības dienests
Pilsonības un migrācijas lietu pārvalde
Neatliekamās medicīnas palīdzības dienests
Nacionālie bruņotie spēki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Valsts policija
Pilsonības un migrācijas lietu pārvalde
Valsts drošības dienests
Neatliekamās medicīniskās palīdzības dienests
Nacionālie bruņotie spēki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22-TA-3173</w:t>
    </w:r>
    <w:r>
      <w:br/>
    </w:r>
    <w:r w:rsidR="00000000" w:rsidRPr="00000000" w:rsidDel="00000000">
      <w:rPr>
        <w:rtl w:val="0"/>
      </w:rPr>
      <w:t xml:space="preserve">Izdrukāts 29.07.2026. 23.19 - 2.0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22-TA-3173</w:t>
    </w:r>
    <w:r>
      <w:br/>
    </w:r>
    <w:r w:rsidR="00000000" w:rsidRPr="00000000" w:rsidDel="00000000">
      <w:rPr>
        <w:rtl w:val="0"/>
      </w:rPr>
      <w:t xml:space="preserve">Izdrukāts 29.07.2026. 23.19 - 2.0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anotācija_(ex_ante)_22-TA-3173.docx</dc:title>
</cp:coreProperties>
</file>

<file path=docProps/custom.xml><?xml version="1.0" encoding="utf-8"?>
<Properties xmlns="http://schemas.openxmlformats.org/officeDocument/2006/custom-properties" xmlns:vt="http://schemas.openxmlformats.org/officeDocument/2006/docPropsVTypes"/>
</file>