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"Noteikumi par suņa, kaķa un mājas (istabas) seska pavairošanu"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(turpmāk – likums) 18.</w:t>
      </w:r>
      <w:r w:rsidR="00000000" w:rsidRPr="00000000" w:rsidDel="00000000">
        <w:rPr>
          <w:vertAlign w:val="superscript"/>
          <w:rtl w:val="0"/>
        </w:rPr>
        <w:t xml:space="preserve">2</w:t>
      </w:r>
      <w:r w:rsidR="00000000" w:rsidRPr="00000000" w:rsidDel="00000000">
        <w:rPr>
          <w:rtl w:val="0"/>
        </w:rPr>
        <w:t xml:space="preserve"> panta trešā un ceturtā daļa 2024. gada 14. marta grozījumu redakcijā.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lai reglamentētu mājas (istabas) dzīvnieku — suņu, kaķu vai mājas (istabas) sesku (turpmāk – dzīvnieks)  — pavairošanu, kā arī apmācību dzīvnieku labturības un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pārejas noteikumu 24. punktā noteikts, ka likuma 18.</w:t>
      </w:r>
      <w:r w:rsidR="00000000" w:rsidRPr="00000000" w:rsidDel="00000000">
        <w:rPr>
          <w:vertAlign w:val="superscript"/>
          <w:rtl w:val="0"/>
        </w:rPr>
        <w:t xml:space="preserve">2</w:t>
      </w:r>
      <w:r w:rsidR="00000000" w:rsidRPr="00000000" w:rsidDel="00000000">
        <w:rPr>
          <w:rtl w:val="0"/>
        </w:rPr>
        <w:t xml:space="preserve"> pants stājas spēkā 2025. gada 1. janvārī.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14. martā Saeima pieņēma likumu "Grozījumi Dzīvnieku aizsardzības likumā", kas paredz likuma 10. panta 2. punktu ar patlaban spēkā esošo Ministru kabineta pilnvarojumu izslēgt. Likuma pārejas noteikumos ir noteikts, ka likuma normas, kas nosaka jaunās prasības mājas (istabas) dzīvnieku labturības un aizsardzības jomā un pilnvarojumus Ministru kabinetam noteikumu izdošanai stāsies spēkā 2025.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18.</w:t>
      </w:r>
      <w:r w:rsidR="00000000" w:rsidRPr="00000000" w:rsidDel="00000000">
        <w:rPr>
          <w:vertAlign w:val="superscript"/>
          <w:rtl w:val="0"/>
        </w:rPr>
        <w:t xml:space="preserve">2</w:t>
      </w:r>
      <w:r w:rsidR="00000000" w:rsidRPr="00000000" w:rsidDel="00000000">
        <w:rPr>
          <w:rtl w:val="0"/>
        </w:rPr>
        <w:t xml:space="preserve"> trešajā daļā ir noteikts pilnvarojums Ministru kabinetam noteikt prasības attiecībā uz apmācību dzīvnieku labturības un aizsardzības jomā un likuma 18.</w:t>
      </w:r>
      <w:r w:rsidR="00000000" w:rsidRPr="00000000" w:rsidDel="00000000">
        <w:rPr>
          <w:vertAlign w:val="superscript"/>
          <w:rtl w:val="0"/>
        </w:rPr>
        <w:t xml:space="preserve">2</w:t>
      </w:r>
      <w:r w:rsidR="00000000" w:rsidRPr="00000000" w:rsidDel="00000000">
        <w:rPr>
          <w:rtl w:val="0"/>
        </w:rPr>
        <w:t xml:space="preserve"> ceturtajā daļā ir dots pilnvarojums Ministru kabinetam noteikt prasības attiecībā uz mājas (istabas) dzīvnieku — suņu, kaķu vai mājas (istabas) sesku – pavairošanu. Saskaņā ar likuma pārejas noteikumu 24. punktu 18.</w:t>
      </w:r>
      <w:r w:rsidR="00000000" w:rsidRPr="00000000" w:rsidDel="00000000">
        <w:rPr>
          <w:vertAlign w:val="superscript"/>
          <w:rtl w:val="0"/>
        </w:rPr>
        <w:t xml:space="preserve">2</w:t>
      </w:r>
      <w:r w:rsidR="00000000" w:rsidRPr="00000000" w:rsidDel="00000000">
        <w:rPr>
          <w:rtl w:val="0"/>
        </w:rPr>
        <w:t xml:space="preserve"> pants stājas spēkā no 2025. gada 1. janvāra.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noteikumu projekts "Noteikumi suņa, kaķa un mājas (istabas) seska pavairotājiem" (turpmāk –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apmācību mājas (istabas) dzīvnieku labturības un aizsardzības jomā nosakot prasības attiecībā uz izglītību un darba pieredzi personām, kas ir tiesīgas apmācīt, prasības attiecībā uz izglītību un darba pieredzi personām, kurām nav nepieciešama papildu apmācība, apmācības programmas saturu un apjomu, periodiskumu un pārbaudījuma norises kārtību un prasības attiecībā uz apmācīto personu uzskaiti un apliecībā par apmācību norādāmo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mājas (istabas) dzīvnieku — suņu, kaķu vai mājas (istabas) sesku — pavairošanu nosakot prasības attiecībā uz telpām, aprīkojumu, inventāru un dzīvnieku kopēju, prasības attiecībā uz dzīvnieku apzīmēšanu un reģistrāciju, labturības prasības attiecībā uz dzīvnieku turēšanu, tostarp veselību, barošanu, dzirdināšanu, fiziskām aktivitātēm un socializāciju, dzīvnieku atsavināšanas prasības un kārtību, prasības attiecībā uz veterinārmedicīnisko aprūpi, prasības attiecībā uz blakusproduktu savākšanu un uzglabāšanu un dezinsekcijas un dezinfekcijas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noteikumu projektā ir noteikts, ka dzīvnieka īpašniekam vai turētājam, kas pavairo dzīvnieku, ir jāievēro arī dzīvnieku veselības, labturības un aizsardzības jomu reglamentējošies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Veterinārmedicīnas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Dzīvnieka aizsardzības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2024. gada 25. jūnija noteikumi Nr.411 “Mājas (istabas) dzīvnieku labturības un aizsardzības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2009.gada 29.septembra noteikumi Nr.1114  “Noteikumi par dzīvnieku kapsētu iekārtošanas, reģistrācijas, uzturēšanas, darbības izbeigšanas un likvidēšanas kārtību un aizsargjoslu noteikšanas metodiku ap dzīvnieku kapsētām”;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kabineta 2022. gada 21. jūnija noteikumi Nr.359 “Mājas (istabas) dzīvnieku reģistrācijas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Ministru kabineta 2024. gada 28. maija noteikumi Nr.315 "Mājas (istabas) dzīvnieka atsavināšanas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2012. gada 19. jūnija noteikumi Nr.428 “Kārtība, kādā suni atzīst par bīstamu, un prasības bīstama suņa 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Ministru kabineta 2005. gada 20. decembra noteikumi Nr.959 “Labturības prasības sporta, darba un atrakciju dzīvnieku turēšanai, apmācībai un izmantošanai sacensībās, darbā vai atrakcijās”.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4. aprīļa noteikumu Nr. 266 “Labturības prasības mājas (istabas) dzīvnieku turēšanai, tirdzniecībai un demonstrēšanai publiskās izstādēs, kā arī suņa apmācībai” 33.1 3. apakšpunktā tika noteikts, ka mājas (istabas) dzīvnieka īpašnieks, kas pavairo tam piederošos suņus, kaķus vai mājas (istabas) seskus un atsavina to pēcnācējus ir apmācīts mājas (istabas) dzīvnieku labturības jomā un saņēmis apmācību apliecinošu dokumentu. Minētie noteikumi ir zaudējuši spēku ar 2024. gada 1. jūliju, tomēr ir nepieciešams noteiktu laikposmu saglabāt iespēju izmantot uz šo noteikumu pamata saņemtos apmācību apliecinošos dokumentus.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noslēguma jautājumā ir jānosaka pārejas periods, kurā apliecība, kas izsniegta atbilstoši Ministru kabineta 2006. gada 4. aprīļa noteikumu Nr. 266 “Labturības prasības mājas (istabas) dzīvnieku turēšanai, tirdzniecībai un demonstrēšanai publiskās izstādēs, kā arī suņa apmācībai” 33.1 3. apakšpunktā ir spēkā līdz 2025. gada 31. 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kaķu un mājas (istabas) sesku īpašniekiem vai turētājiem, kas nodarbojas ar mājas (istabas) dzīvnieka pavairošanu, jābūt apmācītiem dzīvnieku labturības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kaķu un mājas (istabas) sesku īpašniekiem vai turētājiem, kas nodarbojas ar mājas (istabas) dzīvnieka pavairošanu, jābūt apmācītiem dzīvnieku labturības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kaķu un mājas (istabas) sesku īpašnieki vai turētāji, kas nodarbojas ar mājas (istabas) dzīvnieka pavairošanu.
Personas, kas veiks apmācību dzīvnieku labturības un aizsardzības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izvērtēt katra pakalpojuma sniedzēja pakalpojuma maksu. Finansiālā ietekme uz fiziskām vai juridiskām personām ir identiska.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kaķu un mājas (istabas) sesku īpašniekiem vai turētājiem, kas nodarbojas ar mājas (istabas) dzīvnieka pavairošanu, jābūt apmācītiem dzīvnieku labturības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izvērtēt katra pakalpojuma sniedzēja – apmācību veicēja - pakalpojuma maksu, jo šī prasība ir jauna un nav zināms to dzīvnieku īpašnieku vai turētāju skaits, kas nodarbojas ar mājas (istabas) dzīvnieka pavairošanu, kā arī nav zināms to personu skaits, kas veiks apmācību dzīvnieku labturības un aizsardzības jomā.</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kaķu un mājas (istabas) sesku īpašnieki vai turētāji, kas nodarbojas ar mājas (istabas) dzīvnieka pavairošanu.
Personas, kas veiks apmācību dzīvnieku labturības un aizsardzības jomā.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Nav iespējams izvērtēt katra pakalpojuma sniedzēja – apmācību veicēja - pakalpojuma maksu, jo šī prasība ir jauna un nav zināms to dzīvnieku īpašnieku vai turētāju skaits, kas nodarbojas ar mājas (istabas) dzīvnieka pavairošanu, kā arī nav zināms to personu skaits, kas veiks apmācību dzīvnieku labturības un aizsardzības jomā.</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Pārtikas un veterinārajam dienestam tiek palielināts veicamo uzdevumu skaits, kontrolējot veterinārās uzraudzības objektus - vietas, kurās pavairo mājas (istabas) dzīvniekus — suņus, kaķus vai mājas (istabas) seskus.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ietvertā plānotā personas datu apstrāde un aprite ir izvērtēta un noteikta atbilstoši Eiropas Parlamenta un Padomes 2016. gada 27. aprīļa Regulas (ES) 2016/679 par fizisku personu aizsardzību attiecībā uz personas datu apstrādi un šādu datu brīvu apriti un ar ko atceļ Direktīvu 95/46/EK (Vispārīgā datu aizsardzības regula) 5. pantam un 6. panta 1. punkta “c” un “e” apakšpunktam.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24-TA-2630</w:t>
    </w:r>
    <w:r>
      <w:br/>
    </w:r>
    <w:r w:rsidR="00000000" w:rsidRPr="00000000" w:rsidDel="00000000">
      <w:rPr>
        <w:rtl w:val="0"/>
      </w:rPr>
      <w:t xml:space="preserve">Izdrukāts 29.07.2026. 21.11 - 1.0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24-TA-2630</w:t>
    </w:r>
    <w:r>
      <w:br/>
    </w:r>
    <w:r w:rsidR="00000000" w:rsidRPr="00000000" w:rsidDel="00000000">
      <w:rPr>
        <w:rtl w:val="0"/>
      </w:rPr>
      <w:t xml:space="preserve">Izdrukāts 29.07.2026. 21.11 - 1.0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anotācija_(ex_ante)_24-TA-2630.docx</dc:title>
</cp:coreProperties>
</file>

<file path=docProps/custom.xml><?xml version="1.0" encoding="utf-8"?>
<Properties xmlns="http://schemas.openxmlformats.org/officeDocument/2006/custom-properties" xmlns:vt="http://schemas.openxmlformats.org/officeDocument/2006/docPropsVTypes"/>
</file>