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17. jūnija noteikumos Nr. 331 "Elektrisko un elektronisko iekārtu un bateriju vai akumulatoru ražotāju reģistrācijas kārtība un samaksas kārtība par datu uzturēšanu""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12. jūlija Regulas (ES) 2023/1542 par baterijām un bateriju atkritumiem, ar ko groza Direktīvu 2008/98/EK un Regulu (ES) 2019/1020 un atceļ Direktīvu 2006/66/EK, (turpmāk - Bateriju regula) 55.pants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prasības bateriju ražotāju un to pilnvaroto pārstāvju reģistrēšanas kārtību atbilstoši Bateriju regulas 55.panta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17. jūnija noteikumi Nr. 331 "Elektrisko un elektronisko iekārtu un bateriju vai akumulatoru ražotāju reģistrācijas kārtība un samaksas kārtība par datu uzturēšanu" (turpmāk - MK noteikumi Nr.331) nosaka elektrisko un elektronisko iekārtu (turpmāk - iekārtu) un bateriju vai akumulatoru (turpmāk - bateriju) ražotāju reģistrācijas kārtība un samaksas kārtība par datu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Iekārtu ražotājus vai to pilnvarotos pārstāvjus reģistrē iekārtu ražotāju reģistrā. Iekārtu ražotāju reģistrs ir valsts informācijas sistēma, un tās izmantošana nodrošina elektrisko un elektronisko iekārtu atkritumu apsaimniekošanas uzraudzībai nepieciešamās informācijas apriti. Iekārtu ražotāju reģistra turētājs un reģistrētājs ir Latvijas Elektrotehnikas un elektronikas rūpniecības asociācija (turpmāk – reģistrētājs).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Bateriju ražotājus reģistrē bateriju ražotāju reģistrā. Bateriju ražotāju reģistrs ir valsts informācijas sistēmas – iekārtu ražotāju reģistra – sastāvdaļa. Bateriju ražotāju reģistra izmantošana nodrošina bateriju un akumulatoru atkritumu apsaimniekošanas uzraudzībai nepieciešamās informācijas apriti.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2025.gada 30.jūniju iekārtu ražotāju reģistrā bija reģistrēti 1486 iekārtu ražotāji, tajā skaitā 77 ārvalstu iekārtu ražotāji, un 897 bateriju ražotāji, tajā skaitā, 85 ārvalstu bateriju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reģistrētajiem iekārtu ražotājiem un bateriju ražotājiem ir pieejama tīmekļa vietnē www.elektroregistrs.lv.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18.augustā stājās spēkā Bateriju regula. Bateriju regulas 95.pants paredz, ka Eiropas Parlamenta un Padomes 2006. gada 6. septembra Direktīvu 2006/66/EK par baterijām un akumulatoriem, un bateriju un akumulatoru atkritumiem un ar ko atceļ Direktīvu 91/157/EEK (turpmāk - Direktīva 2006/66/EK) atceļ no 2025. gada 18. augusta.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noteikumi Nr.331 nosaka prasības iekārtu ražotāju un to pilnvaroto pārstāvju (ārvalstu iekārtu ražotāju gadījumā) reģistrācijas kārtību iekārtu ražotāju reģistrā. Piemērojot MK noteikumus Nr.331, tika konstatēts, ka ir precīzāk jānosaka ārvalstu iekārtu ražotāju pilnvaroto pārstāvju reģistrācijas kārtība. MK noteikumu Nr.331 8.punkts arī paredz, ka ārvalstu iekārtu ražotāju pilnvaroto pārstāvja reģistrācijas gadījumā tam iekārtu reģistrā ir jāiesniedz ārvalstu iekārtu ražotāja apliecinājuma notariāli apstiprināts tulkojums, radot administratīvu un finansiālu slogu, salīdzinājumā ar Latvijā reģistrētiem iekārtu ražotājiem, it īpaši ņemot vērā, ka normatīvajos aktos ir noteikta kārtība, kādā apliecināmi dokumentu tulkojumi valsts valodā (sk. Ministru kabineta 2000.gada 22.augusta noteikumus Nr.291 "Kārtība, kādā apliecināmi dokumentu tulkojumi valsts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noteikumos Nr.331 informācijas apritei starp bateriju ražotāju un bateriju reģistru ir paredzētas piecas darba dienas, kas ir daudz īsāks termiņš nekā noteikts Bateriju regulā. Lai MK noteikumos Nr.331 noteiktu vienveidīgas prasības iekārtu ražotāju un bateriju ražotāju reģistrēšanai, ir nepieciešams pagarināt termiņu informācijas apritei starp iekārtu ražotājiem (to pilnvarotajiem pārstāvjiem) un iekārtu ražotāju reģistrētāju.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Nr.331 7.</w:t>
      </w:r>
      <w:r w:rsidR="00000000" w:rsidRPr="00000000" w:rsidDel="00000000">
        <w:rPr>
          <w:vertAlign w:val="superscript"/>
          <w:rtl w:val="0"/>
        </w:rPr>
        <w:t xml:space="preserve">1</w:t>
      </w:r>
      <w:r w:rsidR="00000000" w:rsidRPr="00000000" w:rsidDel="00000000">
        <w:rPr>
          <w:rtl w:val="0"/>
        </w:rPr>
        <w:t xml:space="preserve"> punkta redakcija, nosakot, ka ražotāja pilnvarotais pārstāvis mēneša laikā pēc tam, kad ārvalstu iekārtu ražotājs to ir pilnvarojis pārņemt tā saistības Latvijā attiecībā uz Latvijas normatīvajos aktos noteikto elektrisko un elektronisko atkritumu apsaimniekošanas prasību izpildi, iesniedz reģistrētājam iesniegumu par reģistrāciju atbilstoši šo noteikumu 1.</w:t>
      </w:r>
      <w:r w:rsidR="00000000" w:rsidRPr="00000000" w:rsidDel="00000000">
        <w:rPr>
          <w:vertAlign w:val="superscript"/>
          <w:rtl w:val="0"/>
        </w:rPr>
        <w:t xml:space="preserve">1</w:t>
      </w:r>
      <w:r w:rsidR="00000000" w:rsidRPr="00000000" w:rsidDel="00000000">
        <w:rPr>
          <w:rtl w:val="0"/>
        </w:rPr>
        <w:t xml:space="preserve"> pielikumam par katru iekārtu ražotāju, kuru tas ir pilnvarots pārstāvēt. Precizēta arī 1.</w:t>
      </w:r>
      <w:r w:rsidR="00000000" w:rsidRPr="00000000" w:rsidDel="00000000">
        <w:rPr>
          <w:vertAlign w:val="superscript"/>
          <w:rtl w:val="0"/>
        </w:rPr>
        <w:t xml:space="preserve">1 </w:t>
      </w:r>
      <w:r w:rsidR="00000000" w:rsidRPr="00000000" w:rsidDel="00000000">
        <w:rPr>
          <w:rtl w:val="0"/>
        </w:rPr>
        <w:t xml:space="preserve">pielikuma redakcija. Svītrota prasība par ārvalstu iekārtu ražotāja apliecinājuma tulkojuma notariālu apstiprināšanu, lai mazinātu administratīvo un finansiālo slogu, it īpaši ņemot vērā, ka normatīvajos aktos ir noteikta kārtība, kādā apliecināmi dokumentu tulkojumi valsts valodā (sk. Ministru kabineta 2000.gada 22.augusta noteikumus Nr.291 "Kārtība, kādā apliecināmi dokumentu tulkojumi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Nr.331 noteikts, ka termiņš informācijas pieprasīšanai un precizēšanai ir desmit darba dienas. Attiecīgi ir precizēti MK noteikumu Nr.331 11., 13., 15., 16., 19. un 20.punkts.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Bateriju regula stājās spēkā 2023.gada 18.augustā. Bateriju regulas 95.pants paredz, ka Direktīvu 2006/66/EK atceļ no 2025. gada 18. augusta. Tomēr turpmāk izklāstītos noteikumus turpina piemērot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a)11. pantu – līdz 2027. gada 18.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b)12. panta 4. un 5. punktu – līdz 2025. gada 31. decembrim, izņemot attiecībā uz noteikumu par datu pārsūtīšanu Komisijai, ko turpina piemērot līdz 2027.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c)21. panta 2. punktu – līdz 2026. gada 18.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pantu regulas ir vispārpiemērojamas. Tās uzliek saistības kopumā un ir tieši piemērojamas visās dalībvalstīs. Regulas ir „visietekmīgākie” Eiropas Savienības tiesību akti, jo ir saistošas attiecībā uz visiem tiesību subjektiem, t. i., ne tikai pašām dalībvalstīm, bet arī fiziskām un juridiskām personām, un ir tieši piemērojamas līdzīgi kā nacionālie tiesību akti. Regulu tiešas piemērojamības princips nozīmē to, ka regulas kļūst par dalībvalsts nacionālo tiesību kopuma daļu bez nacionālo tiesību starpniecības, t. i., atšķirībā, piemēram, no direktīvām regulas nav jāpārņem nacionālajos tiesību aktos, vēl jo vairāk, tas pat ir aizliegts.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Baterijas ir videi kaitīgās preces atbilstoši Dabas resursu nodokļa likuma 6.pielikuma 1.tabulai. Uz bateriju atkritumu apsaimniekošanu attiecas ražotāja atbildības princips. Bateriju un akumulatoru ražotāju reģistrā ir reģistrēti 897 bateriju ražotāji (2025.gada 20.jūnija dati), savukārt bateriju atkritumu apsaimniekošanu organizē četri videi kaitīgo preču atkritumu apsaimniekotāji atbilstoši Ministru kabineta 2021.gada 28.janvāra noteikumiem Nr.64 "Kārtība, kādā atbrīvo no dabas resursu nodokļa samaksas par videi kaitīgām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Bateriju regulas 98.apsvērumā, lai uzraudzītu, vai ražotāji pilda savus pienākumus attiecībā uz to bateriju atkritumu apstrādi, kas pirmo reizi darītas pieejamas tirgū dalībvalsts teritorijā, katrā dalībvalstī ir jāizveido reģistrs, ko pārvalda kompetentā iestāde. Reģistrā iekļautajai informācijai vajadzētu būt pieejamai tām struktūrām, kurām ir loma ražotāja paplašinātas atbildības ievērošanas un izpildes uzraudzībā. Vajadzētu būt iespējamam, ka minētais reģistrs ir tāds pats kā valsts reģistrs, kas izveidots, ievērojot Direktīvu 2006/66/EK. Ražotājiem vajadzētu noteikt prasību reģistrēties, lai sniegtu informāciju, kas kompetentajām iestādēm nepieciešama, lai uzraudzītu, vai ražotāji pilda savus pienākumus. Reģistrācijas prasības visā Eiropas Savienībā būtu jāvienkāršo.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Bateriju regulas 55.panta 1.punkts nosaka, ka dalībvalstīm ir jāizveido bateriju ražotāju reģistrs, lai uzraudzītu ražotāju atbilstību Bateriju regulas VIII nodaļas (Bateriju atkritumu apsaimniekošana) prasībām. Saskaņā ar Bateriju regulas 54.panta 3.punkta a) apakšpunktu dalībvalstis detalizēti nosaka, kādai jābūt kompetentās iestādes vai iestāžu organizācijai un darbībai, tostarp administratīvos un procedūras noteikumus attiecībā ražotāju reģistrāciju saskaņā ar Bateriju regulas 55. pantu. Bateriju regulas 55.panta 7.punkts nosaka, ka "šajā pantā noteiktos pienākumus ražotāja vārdā var izpildīt pilnvarotais pārstāvis attiecībā uz ražotāja paplašinātu atbildību." Bateriju regulas 55.panta 9.punkta b) apakšpunkts nosaka, ka kompetentā iestāde piešķir reģistrācijas numuru ne vēlāk kā 12 nedēļu laikā no brīža, kad ir iesniegta visa Bateriju regulas 55.pantā minētā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Nr.331 prasības lielā mērā atbilst Bateriju regulas 55.pantā noteiktajam par bateriju ražotāju reģistrāciju. Tomēr ir nepieciešams paredzēt, ka tiek reģistrēti arī bateriju ražotāju pilnvarotie pārstāvji attiecībā uz ražotāja paplašinātu atbildību. MK noteikumi Nr.331 ir jāprecizē, paredzot, ka viens no veidiem, kādā bateriju ražotājs realizē paplašinātu ražotāju atbildību, ir līguma slēgšana  ar videi kaitīgu preču atkritumu apsaimniekotāju atbilstoši Ministru kabineta 2021.gada 28.janvāra noteikumiem Nr.64 "Kārtība, kādā atbrīvo no dabas resursu nodokļa samaksas par videi kaitīgām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Nr.331 nav iekļauta bateriju klasifikācija atbilstoši Bateriju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Nr.331 informācijas apritei starp bateriju ražotāju un bateriju reģistru ir paredzētas piecas darba dienas, kas ir daudz īsāks termiņš nekā noteikts Bateriju regulā. Lai Latvijā reģistrētajiem bateriju ražotājiem nodoršinātu Bateriju regulai līdzvērtīgas prasības, ir nepieciešams pagarināt termiņu informācijas apritei starp bateriju ražotājiem (to pilnvarotajiem pārstāvjiem) un bateriju ražotāju reģistrētāju.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paredzētas prasības ārvalstu bateriju ražotāju pilnvaroto pārstāvju reģistrēšanai (precizēts MK noteikumu Nr.331 1.3.apakšpunkts, 3.punkts, 23.punkts, 24. punkts, 25.punkts, 26., punkts, 27.punkts, 29.punkts, 30.punkts, 31.punkts, 33.punkts, 34.punkts, 36.punkts, 38.punkts, 39.punkts, 40.punkts, 41.punkts . Attiecīgi precizēti MK noteikumu Nr.331 1.</w:t>
      </w:r>
      <w:r w:rsidR="00000000" w:rsidRPr="00000000" w:rsidDel="00000000">
        <w:rPr>
          <w:vertAlign w:val="superscript"/>
          <w:rtl w:val="0"/>
        </w:rPr>
        <w:t xml:space="preserve">2</w:t>
      </w:r>
      <w:r w:rsidR="00000000" w:rsidRPr="00000000" w:rsidDel="00000000">
        <w:rPr>
          <w:rtl w:val="0"/>
        </w:rPr>
        <w:t xml:space="preserve"> un 2.pielikums, un MK noteikumi Nr.331 papildināti ar 1.</w:t>
      </w:r>
      <w:r w:rsidR="00000000" w:rsidRPr="00000000" w:rsidDel="00000000">
        <w:rPr>
          <w:vertAlign w:val="superscript"/>
          <w:rtl w:val="0"/>
        </w:rPr>
        <w:t xml:space="preserve">3</w:t>
      </w:r>
      <w:r w:rsidR="00000000" w:rsidRPr="00000000" w:rsidDel="00000000">
        <w:rPr>
          <w:rtl w:val="0"/>
        </w:rPr>
        <w:t xml:space="preserve"> pielikumu par ārvalstu bateriju ražotāja pilnvarotā pārstāvja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Nr.331 precizēti, paredzot, ka viens no veidiem, kādā bateriju ražotājs realizē paplašinātu ražotāju atbildību, ir līguma slēgšana  ar videi kaitīgu preču atkritumu apsaimniekotāju atbilstoši Ministru kabineta 2021.gada 28.janvāra noteikumiem Nr.64 "Kārtība, kādā atbrīvo no dabas resursu nodokļa samaksas par videi kaitīgām precēm", attiecīgi precizēts MK noteikumu Nr.331 32.punkts, kā arī 1.</w:t>
      </w:r>
      <w:r w:rsidR="00000000" w:rsidRPr="00000000" w:rsidDel="00000000">
        <w:rPr>
          <w:vertAlign w:val="superscript"/>
          <w:rtl w:val="0"/>
        </w:rPr>
        <w:t xml:space="preserve">2</w:t>
      </w:r>
      <w:r w:rsidR="00000000" w:rsidRPr="00000000" w:rsidDel="00000000">
        <w:rPr>
          <w:rtl w:val="0"/>
        </w:rPr>
        <w:t xml:space="preserve"> pielikuma 3.punkts un 1.</w:t>
      </w:r>
      <w:r w:rsidR="00000000" w:rsidRPr="00000000" w:rsidDel="00000000">
        <w:rPr>
          <w:vertAlign w:val="superscript"/>
          <w:rtl w:val="0"/>
        </w:rPr>
        <w:t xml:space="preserve">3</w:t>
      </w:r>
      <w:r w:rsidR="00000000" w:rsidRPr="00000000" w:rsidDel="00000000">
        <w:rPr>
          <w:rtl w:val="0"/>
        </w:rPr>
        <w:t xml:space="preserve"> pielikuma 5.punkts.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Nr.331. pielikumi ir precizēti, ietverot Bateriju regulas prasības bateriju klasifikācijai, respektīvi, precizēts 1.</w:t>
      </w:r>
      <w:r w:rsidR="00000000" w:rsidRPr="00000000" w:rsidDel="00000000">
        <w:rPr>
          <w:vertAlign w:val="superscript"/>
          <w:rtl w:val="0"/>
        </w:rPr>
        <w:t xml:space="preserve">2</w:t>
      </w:r>
      <w:r w:rsidR="00000000" w:rsidRPr="00000000" w:rsidDel="00000000">
        <w:rPr>
          <w:rtl w:val="0"/>
        </w:rPr>
        <w:t xml:space="preserve"> pielikuma 2.punkts un 1.</w:t>
      </w:r>
      <w:r w:rsidR="00000000" w:rsidRPr="00000000" w:rsidDel="00000000">
        <w:rPr>
          <w:vertAlign w:val="superscript"/>
          <w:rtl w:val="0"/>
        </w:rPr>
        <w:t xml:space="preserve">3</w:t>
      </w:r>
      <w:r w:rsidR="00000000" w:rsidRPr="00000000" w:rsidDel="00000000">
        <w:rPr>
          <w:rtl w:val="0"/>
        </w:rPr>
        <w:t xml:space="preserve"> pielikuma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Nr.331 noteikts, ka termiņš informācijas pieprasīšanai un precizēšanai ir desmit darba dienas. Attiecīgi ir precizēti MK noteikumu Nr.331 25., 27., 29., 30., 32., 33. un 34.punkts.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Nr.331 papildināti ar noslēguma jautājumiem, paredzot, ka visi bateriju ražotāji līdz 2025.gada 31.decembrim iesniedz bateriju ražotāju reģistrā informāciju par bateriju kategorijām, ko tie dara pieejamas Latvijas tirgū, atbilstoši Bateriju regulas kategorijām, kā arī ārvalstu bateriju ražotāju pilnvarotie pārstāvjiem ir jāreģistrējas bateriju reģistrā, ja to pārstāvētie ārvalstu bateriju ražotāji ir reģistrēti bateriju ražotāju reģistrā līdz 2025.gada 18.augustam.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elektrisko un elektronisko iekārtu ražotāju pilnvarotie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bateriju ražotāju pilnvarotie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bateriju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iekārtu ražotāja pilnvarotais pārstāvis mēneša laikā pēc tam, kad ārvalstu iekārtu ražotājs to ir pilnvarojis pārņemt tā saistības Latvijā attiecībā uz Latvijas normatīvajos aktos noteikto elektrisko un elektronisko atkritumu apsaimniekošanas prasību izpildi, iesniedz reģistrētājam iesniegumu par reģistrāciju atbilstoši šo noteikumu 1.</w:t>
      </w:r>
      <w:r w:rsidR="00000000" w:rsidRPr="00000000" w:rsidDel="00000000">
        <w:rPr>
          <w:vertAlign w:val="superscript"/>
          <w:rtl w:val="0"/>
        </w:rPr>
        <w:t xml:space="preserve">1</w:t>
      </w:r>
      <w:r w:rsidR="00000000" w:rsidRPr="00000000" w:rsidDel="00000000">
        <w:rPr>
          <w:rtl w:val="0"/>
        </w:rPr>
        <w:t xml:space="preserve"> pielikumam par katru iekārtu ražotāju, kuru tas ir pilnvarots pārstāvēt. MK noteikumu Nr.331 8.punktā paredzēts svītrot prasību par ārvalstu iekārtu ražotāja apliecinājuma tulkojuma notariālu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paredzētas prasības ārvalstu bateriju ražotāju pilnvaroto pārstāvju reģistrēšanai. Attiecīgi precizēti MK noteikumu Nr.331 1.</w:t>
      </w:r>
      <w:r w:rsidR="00000000" w:rsidRPr="00000000" w:rsidDel="00000000">
        <w:rPr>
          <w:vertAlign w:val="superscript"/>
          <w:rtl w:val="0"/>
        </w:rPr>
        <w:t xml:space="preserve">2</w:t>
      </w:r>
      <w:r w:rsidR="00000000" w:rsidRPr="00000000" w:rsidDel="00000000">
        <w:rPr>
          <w:rtl w:val="0"/>
        </w:rPr>
        <w:t xml:space="preserve"> un 2.pielikums, un MK noteikumi Nr.331 papildināti ar 1.</w:t>
      </w:r>
      <w:r w:rsidR="00000000" w:rsidRPr="00000000" w:rsidDel="00000000">
        <w:rPr>
          <w:vertAlign w:val="superscript"/>
          <w:rtl w:val="0"/>
        </w:rPr>
        <w:t xml:space="preserve">3</w:t>
      </w:r>
      <w:r w:rsidR="00000000" w:rsidRPr="00000000" w:rsidDel="00000000">
        <w:rPr>
          <w:rtl w:val="0"/>
        </w:rPr>
        <w:t xml:space="preserve"> pielikumu par ārvalstu bateriju ražotāja pilnvarotā pārstāvja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Nr.331 papildināti ar noslēguma jautājumu, paredzot, ka visi bateriju ražotāji līdz 2025.gada 31.decembrim iesniedz bateriju ražotāju reģistrā informāciju par bateriju kategorijām, ko tie dara pieejamas Latvijas tirgū, atbilstoši Bateriju regulas kategorijām, kā arī ārvalstu bateriju ražotāju pilnvarotie pārstāvjiem ir jāreģistrējas bateriju reģistrā, ja to pārstāvētie ārvalstu bateriju ražotāji ir reģistrēti bateriju ražotāju reģistrā līdz 2025.gada 18.augustam.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02012L0019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2012. gada 4. jūlija Direktīva 2012/19/ES par elektrisko un elektronisko iekārtu atkritumiem (EEIA) (pārstrādāta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direktīvas mērķis ir veicināt ilgtspējīgu ražošanu un patēriņu, galvenokārt novēršot iekārtu atkritumu rašanos, kā arī veicinot to atkārtotu izmantošanu, pārstrādi un citus šo atkritumu reģenerācijas veidus, lai samazinātu atkritumu apglabāšanu un uzlabotu resursu efektīvu izmantošanu un vērtīgu otrreizējo izejvielu ieguvi. Tās mērķis ir arī panākt, lai uzlabotos vides aizsardzības prasību izpilde visiem uzņēmējiem, kuri iesaistīti iekārtu aprites ciklā, t. i., ražotājiem, izplatītājiem un patērētājiem, un jo īpaši tiem uzņēmējiem, kas tieši iesaistīti iekārtu atkritumu savākšanā un apstrādē. Jo īpaši ražotāja atbildības principa atšķirīga piemērošana dažādās valstīs var radīt būtiski atšķirīgu finansiālo slogu uzņēmējiem. Atšķirības valstu politikā attiecībā uz iekārtu atkritumu apsaimniekošanu neļauj pārstrādes politikai būt pietiekami efektīvai. Šā iemesla dēļ svarīgākos kritērijus vajadzētu noteikt Savienības līmenī un izstrādāt minimuma standartus iekārtu atkritumu apstrādei.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32023R1542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12. jūlija Regula (ES) 2023/1542 par baterijām un bateriju atkritumiem, ar ko groza Direktīvu 2008/98/EK un Regulu (ES) 2019/1020 un atceļ Direktīvu 2006/66/EK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uzraudzītu, vai ražotāji pilda savus pienākumus attiecībā uz to bateriju atkritumu apstrādi, kas pirmo reizi darītas pieejamas tirgū dalībvalsts teritorijā, katrā dalībvalstī ir jāizveido reģistrs, ko pārvalda kompetentā iestāde. Reģistrā iekļautajai informācijai vajadzētu būt pieejamai tām struktūrām, kurām ir loma ražotāja paplašinātas atbildības ievērošanas un izpildes uzraudzībā. Vajadzētu būt iespējamam, ka minētais reģistrs ir tāds pats kā valsts reģistrs, kas izveidots, ievērojot Direktīvu 2006/66/EK. Ražotājiem vajadzētu noteikt prasību reģistrēties, lai sniegtu informāciju, kas kompetentajām iestādēm nepieciešama, lai uzraudzītu, vai ražotāji pilda savus pienākumus. Reģistrācijas prasības visā Savienībā būtu jāvienkāršo.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2012. gada 4. jūlija Direktīva 2012/19/ES par elektrisko un elektronisko iekārtu atkritumiem (EEIA) (pārstrādāta versija)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9., 48.,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 rīcības brīvība dalībvalstīm.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12. jūlija Regula (ES) 2023/1542 par baterijām un bateriju atkritumiem, ar ko groza Direktīvu 2008/98/EK un Regulu (ES) 2019/1020 un atceļ Direktīvu 2006/66/EK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5., 6.,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21.punkts, 50., 51.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32., 33., 34., 35., 36., 50., 51.punkts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50., 51.punkts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21.punkts, 51.punkts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9.punkta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10.punkta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43., 44.punkts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27., 28., 30.punkts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Bateriju regulas 55.panta 8.punktā noteiktā rīcības brīvība, ka dalībvalsts var nolemt, ka reģistrācijas procedūra, ievērojot šo pantu, un pilnvarojuma piešķiršanas procedūra, ievērojot 58. pantu, veido vienotu procedūru, ar noteikumu, ka pieteikums atbilst šā panta 3. līdz 7. punktā noteiktajām prasībām, nav izmantota, jo minētais regulējums neatbilst Latvijas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Bateriju regulas 55.panta 10.punkta a) apakšpunktā noteiktā rīcības brīvība kompetentajai iestādei noteikt kārtību attiecībā uz reģistrācijas prasībām un procedūru, nepievienojot ievērojamas prasības papildus tām, kas noteiktas 2. un 3. punktā, ir izmantota, izdodot noteikumu projektu.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Elektrotehnikas un elektronikas rūpniecības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sabiedrības līdzdalības pabeigšanas.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sabiedrības līdzdalības pabeigšanas.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Elektrotehnikas un elektronikas rūpniecības asociācijas funkcijas un uzdevumi tiks paplašināti, nosakot, ka būs jāveic arī bateriju ražotāju pilnvaroto pārstāvju reģistrācija, kā arī jānodrošina bateriju ražotāju pārreģistrācija līdz 2025.gada 31.decembrim, ņemot vērā bateriju klasifikāciju atbilstoši Bateriju regulai.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25-TA-976</w:t>
    </w:r>
    <w:r>
      <w:br/>
    </w:r>
    <w:r w:rsidR="00000000" w:rsidRPr="00000000" w:rsidDel="00000000">
      <w:rPr>
        <w:rtl w:val="0"/>
      </w:rPr>
      <w:t xml:space="preserve">Izdrukāts 29.07.2026. 23.25 - 1.0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25-TA-976</w:t>
    </w:r>
    <w:r>
      <w:br/>
    </w:r>
    <w:r w:rsidR="00000000" w:rsidRPr="00000000" w:rsidDel="00000000">
      <w:rPr>
        <w:rtl w:val="0"/>
      </w:rPr>
      <w:t xml:space="preserve">Izdrukāts 29.07.2026. 23.25 - 1.0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anotācija_(ex_ante)_25-TA-976.docx</dc:title>
</cp:coreProperties>
</file>

<file path=docProps/custom.xml><?xml version="1.0" encoding="utf-8"?>
<Properties xmlns="http://schemas.openxmlformats.org/officeDocument/2006/custom-properties" xmlns:vt="http://schemas.openxmlformats.org/officeDocument/2006/docPropsVTypes"/>
</file>