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21. novembra noteikumos Nr. 707 "Ārlietu ministrijas konsulārās atlīdzības cenrādis un kārtība, kādā tiek iekasēta konsulārā atlīdzība un valsts nodevas""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ministrijas (turpmāk - ministrija) iniciatīva pārskatīt maksājumu pakalpojumu veidus, kādos iespējams veikt samaksu par pakalpojumiem un aktualizēt konsulārās atlīdzības maksas pakalpojumu cenrādi.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tiesību akta projektu "Grozījumi Ministru kabineta 2018. gada 21. novembra noteikumos Nr. 707 "Ārlietu ministrijas konsulārās atlīdzības cenrādis un kārtība, kādā tiek iekasēta konsulārā atlīdzība un valsts nodevas"" (turpmāk - noteikumu projekts) tiek aktualizēts ministrijas konsulārās atlīdzības cenrādis un maksas pakalpojumu apmaksas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paredzētajam konsulārās pakalpojumu cenrādim ir jāstājas spēkā 2025. gada 1. janvārī, jo nepieciešams veikt informācijas sagatavošanas un izplatīšanas darbus par plānotajām izmaiņām cenrādī.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Konsulārās palīdzības un konsulāro pakalpojumu likuma 4. panta pirmā daļa nosaka, ka par konsulāro funkciju veikšanu iekasē valsts nodevu normatīvajos aktos noteiktajos gadījumos. Par to konsulāro funkciju veikšanu, kuras nav valsts nodevas objekts, var iekasēt konsulāro atlīdzību. Ministrijas sniegto konsulāro funkciju cenas nosaka Ministru kabineta 2018. gada 21. novembra noteikumi Nr. 707 "Ārlietu ministrijas konsulārās atlīdzības cenrādis un kārtībā, kādā tiek iekasēta konsulārā atlīdzība un valsts nodevas" (turpmāk - Noteikumi Nr. 707).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Noteikumiem Nr. 707 Latvijas diplomātiskajās un konsulārajās pārstāvniecības ārvalstīs (turpmāk - pārstāvniecība) sniedz konsulāros pakalpojumus, par kuriem tiek iekasēta valsts nodeva un konsulārā atlīdzība. Pārstāvniecības galvenokārt nodrošina citu valsts pārvaldes iestāžu sniegtos pakalpojumus (piemēram, pasu, personas apliecību pieteikumu noformēšanu, izziņu no informācijas sistēmām izsniegšanu, atkārtotu civilstāvokļa aktu izsniegšanu), tāpēc iekasējamās valsts nodevas apmērs ir tāds, kā to noteikusi atbildīgā iestāde (piemēram, Iekšlietu ministrija, Tieslietu ministrija). Ministrijas iekasētās valsts nodevas tiek ieskaitītas valsts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Noteikumi Nr. 333) 18.2. apakšpunktu grozījumus noteikumos izdara, ja ir būtiski mainījušās (samazinājušās vai palielinājušās) tiešās vai netiešās izmaksas, kuras veido maksas pakalpojumu izcenojumus. Saskaņā ar Noteikumu Nr. 333 16. punktu iestāde sagatavo noteikumu projektu par maksas pakalpojumu cenrādi un atbilstoši normatīvajam aktam, kas nosaka Ministru kabinetā izskatāmo dokumentu iesniegšanas, saskaņošanas un virzības kārtību, virza to apstiprināšanai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23. punktu uz Ārlietu ministriju neattiecas minēto noteikumu II. nodaļas 8. punkts, kurā noteikts, ka iestādes ar maksas pakalpojumu sniegšanu saistīto izdevumu apjomu plāno tādā pašā apmērā kā ieņēmumus no sniegtajiem maksas pakalpojumiem, kā arī to III. nodaļa attiecībā uz konsulāro maksas pakalpojumu izcenojumu noteikšanas metodiku. Tas ir skaidrojams ar to, ka konsulāro pakalpojumu sniegšanas tiešās un netiešās izmaksas būtiski atšķiras atkarībā no pārstāvniecības atrašanās reģiona un visbiežāk pārsniedz par pakalpojuma sniegšanu gūtos ieņēmumus. Šīs metodikas pielietošanai ministrija 2016. gada 31. augustā ir izstrādājusi iekšējos noteikumus Nr. 23 "Ārlietu ministrijas sniegto konsulāro maksas pakalpojumu izcenojumu aprēķināšanas metodika un izcenojumu apstiprināšanas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Nr. 707 pielikumā "Ārlietu ministrijas konsulārās atlīdzības cenrādis” (turpmāk – pielikums) uzskaitītie pakalpojumi no 2016. gada nav pārskatīti un aktualizēti, bet šajā laikā ir pieauguši izdevumi par pakalpojumiem, palielinājušās pakalpojumu tiešās un netiešās izmaksas un arvien vairāk pakalpojumu ir iespējams saņemt, izmantojot e-pakalpojumus vai sazinoties ar atbildīgo iestādi tieši, ministrija ir sagatavojusi grozījumus pielikumā, aktualizējot un precizējot sniegto pakalpojumu veidus, kā arī pārskatot sniegto pakalpojumu cenas, lai cita starpā veicinātu personu izvēli pakalpojumu pieprasīt un saņemt elektroniski.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Tiešo izmaksu pieaugumu ietekmēja pabalstu un kompensāciju apmēru izmaiņas diplomātiskā un konsulārā dienesta amatpersonām (darbinieku) un viņu ģimenes locekļiem ārvalstīs, kas nebija pārskatīti kopš 2007. gada 1. janvāra. Tāpat izmaksu pieaugumu ietekmējušas pieaugošās pārstāvniecību uzturēšanas izmaksas (piemēram, ēku uzturēšana, teritorijas apkope un uzturēšana, elektrības izmaksas, komunālo pakalpojumu izmaksas, sakaru izdevumi), pieaugošā inflācija, pārstāvniecībās nepieciešamo darbinieku pakalpojumu nodrošināšanai atalgojuma ārvalstīs kāpums, kā arī ir pieauguši arī ar konsulāro funkciju sniegšanu saistītie izdevumi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precizēt izcenojumus saistībā ar pakalpojumu cenu kalkulācijas izmaiņām konsulārajām funkcijām, kas radušās saistībā ar faktisko izmaksu pieaugumu. Ministrija cenas par konsulārajām funkcijām ir noteikusi atbilstoši attiecīgo konsulāro funkciju sniegšanas faktiskajām, tiešajām un netiešajām</w:t>
      </w:r>
      <w:r w:rsidR="00000000" w:rsidRPr="00000000" w:rsidDel="00000000">
        <w:rPr>
          <w:b w:val="1"/>
          <w:rtl w:val="0"/>
        </w:rPr>
        <w:t xml:space="preserve"> </w:t>
      </w:r>
      <w:r w:rsidR="00000000" w:rsidRPr="00000000" w:rsidDel="00000000">
        <w:rPr>
          <w:rtl w:val="0"/>
        </w:rPr>
        <w:t xml:space="preserve">izmaksām, vienlaikus saglabājot šo pakalpojumu pieejamību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izņēmuma gadījumos persona var tikt atbrīvota no maksas par konsulāro pakalpojumu saskaņā ar Noteikumu Nr. 707 5.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707 pielikums noteic konsulārās funkcijas, kas ir konsulārās atlīdzības objekti (konsulārie pakalpojumi), un konsulārās atlīdzības likmes par šo konsulāro funkciju veikšanu. Pielikumā noteiktie konsulārie pakalpojumi un to cenas kopš 2016. gada nav aktualizētas un pārskatītas. Šajā laikā ir pieauguši izdevumi par pakalpojumiem, palielinājušās pakalpojumu tiešās un netiešās izmaksas un arvien vairāk pakalpojumu ir iespējams saņemt, izmantojot e-pakalpojumus vai sazinoties ar atbildīgo iestādi tieši, bez pārstāvniecības starpniecības. Ņemot vērā būtisko izmaksu pieaugumu pēdējos gados, ir pieauguši arī ar konsulāro funkciju sniegšanu saistītie izdevumi. Vienlaikus nav iespējams arī pildīt Konsulārās palīdzības un konsulāro pakalpojumu likuma 4. panta otrajā daļā noteikto, ka konsulāro atlīdzību ieskaita Ārlietu ministrijas pamatbudžetā kā atlīdzību par maksas pakalpojumiem un izmanto Latvijas diplomātiskā un konsulārā dienesta attīstīšanai, kas vienlaikus ietver arī konsulāro pakalpojumu modernizācijas un pieejamības attīstīšanu, tai skaitā rindu mazināšanu. Līdz ar to pielikumā noteiktās konsulāro pakalpojumu cenas šobrīd nesedz tiešās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konsulāro funkciju sniegšanas tiešās izmaksas, konsulāro pakalpojumu cena tiek paaugstināta par 25%. Norādāms, ka konsulāros pakalpojumus saņem personas, kuras veic nodokļu iemaksas savas dzīvesvietas valsts, nevis Latvijas budžetā. Pārskatot konsulāro maksas pakalpojumu cenas, tās tiek noteiktas zemākas nekā aprēķinātās konsulāro maksas pakalpojumu tiešās izmaksas, lai saglabātu šo pakalpojumu pieejamību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biežāk sniegto konsulāro pakalpojumu faktisko izcenojumu aprēķinus, konstatēts, ka šobrīd konsulāro pakalpojumu sniegšanas izmaksas pārsniedz par tiem noteikto konsulāro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191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044"/>
        <w:gridCol w:w="2565"/>
        <w:tblGridChange w:id="0">
          <w:tblGrid>
            <w:gridCol w:w="9044"/>
            <w:gridCol w:w="25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Tiešās izmaksas 2023. gadā,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Rakstiskas izziņas vai daudzvalod standarta veidlapas izsniegšana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Notariālās darbības: pilnvaru, piekrišanu un apliecinājumu taisīšana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168,96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Notariālā darbība: paraksta īstums, noraksta un tulkojuma pareizības apliecināšana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138,12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Notariālā darbība: otrie un turpmākie izraksti, noraksti un reģistra izraksti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Dokumentu pārsūtīšana personu apliecinošu dokumentu noformēšanai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72,76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Dokumentu pārsūtīšana: citi dokumenti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76,46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Dokumentu pieņemšana un pārsūtīšana uzturēšanās atļaujas</w:t>
            </w:r>
            <w:r w:rsidR="00000000" w:rsidRPr="00000000" w:rsidDel="00000000">
              <w:rPr>
                <w:sz w:val="24"/>
                <w:b w:val="1"/>
                <w:rtl w:val="0"/>
              </w:rPr>
              <w:t xml:space="preserve"> </w:t>
            </w:r>
            <w:r w:rsidR="00000000" w:rsidRPr="00000000" w:rsidDel="00000000">
              <w:rPr>
                <w:sz w:val="24"/>
                <w:rtl w:val="0"/>
              </w:rPr>
              <w:t xml:space="preserve">noformēšanai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Uzaicinājuma noformēšana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39,46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VIDĒJI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102,77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Ārlietu ministrijas 2016. gada 31. augusta iekšējiem noteikumiem Nr. 23 “Ārlietu ministrijas sniegto konsulāro maksas pakalpojumu izcenojumu aprēķināšanas metodika un izcenojumu apstiprināšanas kārtība”, konsulārā maksas pakalpojuma sniegšanas pārstāvniecībās izmaksas aprēķina, pakalpojuma tiešās izmaksas visās pārstāvniecībās dalot ar pārstāvniecību skaitu (šobrīd konsulārie maksas pakalpojumi tiek sniegti 39 pārstāvniecībās). Savukārt pakalpojumu sniegšanas tiešās izmaksas katrā pārstāvniecībā aprēķina, saskaitot konsulārā maksas pakalpojuma sniegšanā tieši iesaistīto darbinieku atalgojumu un uzturēšanās ārvalstīs izmaksas, tieši konsulārā maksas pakalpojuma sniegšanā iesaistīto darbinieku (un to ģimenes locekļu, kuri pastāvīgi uzturas dienesta vietā) valsts sociālās apdrošināšanas obligātās iemaksas, samaksu par citiem konsulārā maksas pakalpojuma nodrošināšanai nepieciešamajiem materiāliem un izdevumiem un tiešās izmaksas, kas pēc ekonomiskās būtības ir attiecināmas uz konsulārā maksas pakalpojuma sniegšanu. Šajā aprēķinā tiek ņemtas vērā atšķirības, kas ir noteiktas darbinieku atalgojuma un uzturēšanās izdevumiem dažādās rezidences valstīs.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ministrijas aprēķiniem, pārstāvniecības konsulārās amatpersonas vidējās vienas stundas darba tiešās izmaksas 2023. gadā bija 74 </w:t>
      </w:r>
      <w:r w:rsidR="00000000" w:rsidRPr="00000000" w:rsidDel="00000000">
        <w:rPr>
          <w:i w:val="1"/>
          <w:rtl w:val="0"/>
        </w:rPr>
        <w:t xml:space="preserve">euro</w:t>
      </w:r>
      <w:r w:rsidR="00000000" w:rsidRPr="00000000" w:rsidDel="00000000">
        <w:rPr>
          <w:rtl w:val="0"/>
        </w:rPr>
        <w:t xml:space="preserve">, ko veido darba alga, algas pabalsts par dienestu ārvalstī 2023. gadā, valsts sociālās apdrošināšanas iemaksas, veselības apdrošināšanas izmaksas un kompensācija par dzīvokļa īres izdevumiem un komunālajiem maksājumiem 2023. gadā (aprēķins veikts, izmantojot algas bāzi gadā vidējai konsulārajai amatpersonai – 2. sekretārs ar dzīvesbiedru un diviem bērniem</w:t>
      </w:r>
      <w:r w:rsidR="00000000" w:rsidRPr="00000000" w:rsidDel="00000000">
        <w:rPr>
          <w:u w:val="single"/>
          <w:rtl w:val="0"/>
        </w:rPr>
        <w:t xml:space="preserve">)</w:t>
      </w:r>
      <w:r w:rsidR="00000000" w:rsidRPr="00000000" w:rsidDel="00000000">
        <w:rPr>
          <w:rtl w:val="0"/>
        </w:rPr>
        <w:t xml:space="preserve">. Pakalpojumu sniegšanā ir iesaistīta viena konsulārā amatpersona. Līdz ar to konsulārās amatpersonas vidējās vienas minūtes darba tiešās izmaksas 2023. gadā bija 1,2333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w:t>
      </w:r>
      <w:r w:rsidR="00000000" w:rsidRPr="00000000" w:rsidDel="00000000">
        <w:rPr>
          <w:i w:val="1"/>
          <w:rtl w:val="0"/>
        </w:rPr>
        <w:t xml:space="preserve">euro </w:t>
      </w:r>
      <w:r w:rsidR="00000000" w:rsidRPr="00000000" w:rsidDel="00000000">
        <w:rPr>
          <w:rtl w:val="0"/>
        </w:rPr>
        <w:t xml:space="preserve">(konsulārās amatpersonas vidējās vienas stundas darba tiešās izmaksas) / 60 (minūtes) = 1,2333 </w:t>
      </w:r>
      <w:r w:rsidR="00000000" w:rsidRPr="00000000" w:rsidDel="00000000">
        <w:rPr>
          <w:i w:val="1"/>
          <w:rtl w:val="0"/>
        </w:rPr>
        <w:t xml:space="preserve">euro </w:t>
      </w:r>
      <w:r w:rsidR="00000000" w:rsidRPr="00000000" w:rsidDel="00000000">
        <w:rPr>
          <w:rtl w:val="0"/>
        </w:rPr>
        <w:t xml:space="preserve">(konsulārās amatpersonas vidējās vienas minūtes darba 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tika veikti aprēķini par vienas stundas vai minūtes darba tiešajām izmaksām 2023. gadā, un tiešo vai netiešo izmaksu, kuras veido maksas pakalpojumu izcenojumus, izmaiņas, tika pārskatītas ministrijas sniegto konsulāro maksas pakalpojumu cenas. Salīdzinājumam, saskaņā ar 2017. gada aprēķiniem, pārstāvniecības konsulārās amatpersonas vidējās vienas stundas tiešās izmaksas 2016. gadā bija 38,61 </w:t>
      </w:r>
      <w:r w:rsidR="00000000" w:rsidRPr="00000000" w:rsidDel="00000000">
        <w:rPr>
          <w:i w:val="1"/>
          <w:rtl w:val="0"/>
        </w:rPr>
        <w:t xml:space="preserve">euro</w:t>
      </w:r>
      <w:r w:rsidR="00000000" w:rsidRPr="00000000" w:rsidDel="00000000">
        <w:rPr>
          <w:rtl w:val="0"/>
        </w:rPr>
        <w:t xml:space="preserve">. Konsulārās amatpersonas vidējās vienas minūtes darba tiešās izmaksas 2016. gadā bija 0,6435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Konsulārās amatpersonas vidējās vienas minūtes darba tiešās izmaksas sadārdzinājums ir 92%.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tiek noteiktas šādas cenas par konsulārajiem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Rakstiskas izziņas vai daudzvalodu standarta veidlapas izsniegšana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sniegšanā vidēji tiek patērētas 47 minūtes, kas ietver dokumentu aizpildīšanu, datu pārbaudi, dokumentu pieņemšanu, samaksu par pakalpojumu, izziņas vai veidlapas sagatavošanu, reģistrēšanu, izziņas izdošanu vai tās sagatavošanu nosūtīšanai personai pa pastu.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47 minūtes (konsulārās amatpersonas patērētais laiks, sniedzot pakalpojumu) = 57,96 </w:t>
      </w:r>
      <w:r w:rsidR="00000000" w:rsidRPr="00000000" w:rsidDel="00000000">
        <w:rPr>
          <w:i w:val="1"/>
          <w:rtl w:val="0"/>
        </w:rPr>
        <w:t xml:space="preserve">euro </w:t>
      </w:r>
      <w:r w:rsidR="00000000" w:rsidRPr="00000000" w:rsidDel="00000000">
        <w:rPr>
          <w:rtl w:val="0"/>
        </w:rPr>
        <w:t xml:space="preserve">(pakalpojuma 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Notariālo darbību veikšana: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pilnvaru, piekrišanu un apliecinājumu sagatavošana notariālā akta apstiprināšana: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137 = 168,96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137 minūtes (konsulārās amatpersona patērētais laiks dokumentu apstrādei, datu pārbaudei, nepieciešamība cauršūt dokumentus, kā arī tam izmantotos materiālus un dokumentu pēcapstrādi).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paraksta īstuma, noraksta un tulkojuma pareizības apliecinājuma sagatavošana par vienu parakstu vai dokumentu uz vienas lappuses: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112 = 138,12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112 minūtes (konsulārās amatpersona patērētais laiks dokumentu apstrādei, datu pārbaudei, nepieciešamību cauršūt dokumentus, kā arī tam izmantotos materiālus un dokumentu pēcapstrādi).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notariālo aktu grāmatas otro un turpmāko izrakstu, norakstu un reģistra izrakstu izsniegšana: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82 = 101,13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82 minūtes (konsulārās amatpersona patērētais laiks dokumentu apstrādei, datu pārbaudei, nepieciešamību cauršūt dokumentus, kā arī tam izmantotos materiālus un dokumentu pēcapstrādi).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konsulārās amatpersonas izbraukums, veicot notariālo darbību vai konsulāro pakalpojumu ārpus pārstāvniecības telpām: 50,00 </w:t>
      </w:r>
      <w:r w:rsidR="00000000" w:rsidRPr="00000000" w:rsidDel="00000000">
        <w:rPr>
          <w:i w:val="1"/>
          <w:rtl w:val="0"/>
        </w:rPr>
        <w:t xml:space="preserve">euro</w:t>
      </w:r>
      <w:r w:rsidR="00000000" w:rsidRPr="00000000" w:rsidDel="00000000">
        <w:rPr>
          <w:rtl w:val="0"/>
        </w:rPr>
        <w:t xml:space="preserve">, ņemot vērā konsulārās amatpersonas vidējās vienas stundas darba tiešās izmaksas, informācijas iegūšanu par personai nepieciešamo veicamo notariālo darbību, konsulārās amatpersonas pavadīto laiku ceļā (vidēji divas stundas), kā arī ceļa izdevumus, kas katrā valstī ir atšķirīgi un nav aprēķināmi, jo nav paredzams, kādā attālumā ārpus pārstāvniecības minētais pakalpojums varētu tikt sniegts un kādu transportlīdzekli konsulārajai amatpersonai būs nepieciešams izmantot, lai nokļūtu pie personas. Konsulārā amatpersona izbraukumu ārpus pārstāvniecības telpām veic tikai konsulārās palīdzības ietvaros, tādējādi šādas cenas noteikšana atvieglo konsulāro pakalpojumu saņemšanu konsulārās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Dokumentu pārsūtīšana ar pārstāvniecības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pases vai personas apliecības vai pases un personas apliecības noformēšanai: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59 = 72,76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59 minūtes, kas ietver dokumentu pieņemšanas, apstrādes un sagatavošanas nosūtīšanai tiešās izmaksas. Diplomātiskā pasta vidējās izmaksas vienā virzienā ir 32,98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citu dokumentu pārsūtīšana vai izprasīšana ar pārstāvniecības starpniecību: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62 = 76,46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62 minūtes, kas ietver dokumentu pieņemšanas, apstrādes un sagatavošanas nosūtīšanai tiešās izmaksas. Diplomātiskā pasta vidējās izmaksas vienā virzienā ir 32,98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Dokumentu pieņemšana un pārsūtīšana Pilsonības un migrācijas lietu pārvaldei ar pārstāvniecības starpniecību uzturēšanās atļaujas noformēšanai: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dokumentu pieņemšana un pārsūtīšana termiņuzturēšanās atļaujas noformēšanai Latvijas pilsoņa, Latvijas nepilsoņa un pastāvīgās uzturēšanās atļaujas saņēmuša ārzemnieka laulātajam, viņa nepilngadīgajam bērnam vai aizbildnībā vai aizgādnībā esošajai personai, akreditētas izglītības iestādes audzēknim vai pilna mācību laika studentam un pastāvīgās uzturēšanās atļaujas pieprasīšanai ārzemniekam, kurš ir Latvijas pilsoņa, Latvijas nepilsoņa vai pastāvīgās uzturēšanās atļaujas saņēmuša ārzemnieka nepilngadīgs bērns vai pirms citas valsts pilsonības iegūšanas ir bijis Latvijas pilsonis vai Latvijas nepilsonis: 100,00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citu dokumentu pieņemšana un pārsūtīšana uzturēšanās atļaujas noformēšanai: 140,00 </w:t>
      </w:r>
      <w:r w:rsidR="00000000" w:rsidRPr="00000000" w:rsidDel="00000000">
        <w:rPr>
          <w:i w:val="1"/>
          <w:rtl w:val="0"/>
        </w:rPr>
        <w:t xml:space="preserve">euro</w:t>
      </w:r>
      <w:r w:rsidR="00000000" w:rsidRPr="00000000" w:rsidDel="00000000">
        <w:rPr>
          <w:rtl w:val="0"/>
        </w:rPr>
        <w:t xml:space="preserve">. Maksa par konsulāro pakalpojumu 140,00 </w:t>
      </w:r>
      <w:r w:rsidR="00000000" w:rsidRPr="00000000" w:rsidDel="00000000">
        <w:rPr>
          <w:i w:val="1"/>
          <w:rtl w:val="0"/>
        </w:rPr>
        <w:t xml:space="preserve">euro </w:t>
      </w:r>
      <w:r w:rsidR="00000000" w:rsidRPr="00000000" w:rsidDel="00000000">
        <w:rPr>
          <w:rtl w:val="0"/>
        </w:rPr>
        <w:t xml:space="preserve">apmērā tiks iekasēta par to dokumentu uzturēšanās atļaujas noformēšanai pieņemšanu un pārsūtīšanu, kuri nav minēti iepriekšējā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122 = 150,46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122 minūtes. Konsulārais pakalpojums ietver dokumentu pieņemšanas, intervijas veikšanas, apstrādes, sagatavošanas, pavadvēstules sagatavošanas un diplomātiskā pasta sūtījuma sagatavošanas tiešās izmaksas. Diplomātiskā pasta vidējās izmaksas vienā virzienā ir 32,98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dokumentu skenēšana pārsūtīšanai Pilsonības un migrācijas lietu pārvaldei termiņuzturēšanās vai pastāvīgās uzturēšanās atļaujas pieprasīšanai vai papildu dokumentu iesniegšanai šiem pieprasījumiem: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40 = 49,23 </w:t>
      </w:r>
      <w:r w:rsidR="00000000" w:rsidRPr="00000000" w:rsidDel="00000000">
        <w:rPr>
          <w:i w:val="1"/>
          <w:rtl w:val="0"/>
        </w:rPr>
        <w:t xml:space="preserve">euro.</w:t>
      </w:r>
      <w:r w:rsidR="00000000" w:rsidRPr="00000000" w:rsidDel="00000000">
        <w:rPr>
          <w:rtl w:val="0"/>
        </w:rPr>
        <w:t xml:space="preserve"> Konsulārais pakalpojums ietver dokumentu apstrādi, lai sagatavotu to skenēšanai, skenēšana, datnes sagatavošana nosūtīšanai un datnes nosūtīšana.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cena ir diferencēta ar mērķi veicināt un atbalstīt Latvijas valstspiederīgo un ārvalstnieku, kuri Latvijā saņēmuši pastāvīgās uzturēšanās atļauju, ģimenes dzīves sakārtošanu un tās realizāciju Latvijā, ņemot vērā arī vēsturiskos apstākļus, lielam skaitam Latvijas valstspiederīgo dzīvojot ārpus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tiek noteikta samazināta cena par dokumentu pārsūtīšanu uzturēšanās atļaujas noformēšanai akreditētas izglītības iestādes audzēknim vai pilna mācību laika studentam, lai atbalstītu un veicinātu ārvalstnieku vēlmi iegūt izglītību Latvijā reģistrētās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Uzaicinājuma noformēšana vienotās vīzas saņemšanai: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1,2333 x 32 = 39,46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sniegšanai vidēji tiek patērētas 32 minūtes. Konsulārais pakalpojums ietver konsulārās amatpersonas vidējās vienas stundas darba tiešās izmaksas, dokumentu pieņemšanas, pārbaudes un apstrādes 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pārstāvniecībās kopumā sniedza 96 546 maksas konsulāros pakalpojumus (izsniegtas 3672 rakstiskas izziņas, veiktas 473 notariālas darbības, sniegts 799 tulkošanas pakalpojums, pārsūtīti 40 068 pieteikumi (tai skaitā personu apliecinošu dokumentu noformēšanai, pieņemti un pārsūtīti personu pieteikumi uzturēšanās atļaujas noformēšanai, dokumenti Latvijas pilsonības jautājumos utt.), noformēti 58 uzaicinājumi u.c. maksas pakalpojumi). Par sniegtajiem maksas pakalpojumiem 2023. gadā pārstāvniecībās iekasēti 2 730 459,70 </w:t>
      </w:r>
      <w:r w:rsidR="00000000" w:rsidRPr="00000000" w:rsidDel="00000000">
        <w:rPr>
          <w:i w:val="1"/>
          <w:rtl w:val="0"/>
        </w:rPr>
        <w:t xml:space="preserve">euro</w:t>
      </w:r>
      <w:r w:rsidR="00000000" w:rsidRPr="00000000" w:rsidDel="00000000">
        <w:rPr>
          <w:rtl w:val="0"/>
        </w:rPr>
        <w:t xml:space="preserve">. Ja 2023. gadā konsulārās atlīdzības ieņēmumi bija 2 730 459 </w:t>
      </w:r>
      <w:r w:rsidR="00000000" w:rsidRPr="00000000" w:rsidDel="00000000">
        <w:rPr>
          <w:i w:val="1"/>
          <w:rtl w:val="0"/>
        </w:rPr>
        <w:t xml:space="preserve">euro</w:t>
      </w:r>
      <w:r w:rsidR="00000000" w:rsidRPr="00000000" w:rsidDel="00000000">
        <w:rPr>
          <w:rtl w:val="0"/>
        </w:rPr>
        <w:t xml:space="preserve">, tad eventuālie ieņēmumi pilnā gadā, ņemot vērā pakalpojuma sadārdzinājumu 25% apmērā, būtu 3 413 098 </w:t>
      </w:r>
      <w:r w:rsidR="00000000" w:rsidRPr="00000000" w:rsidDel="00000000">
        <w:rPr>
          <w:i w:val="1"/>
          <w:rtl w:val="0"/>
        </w:rPr>
        <w:t xml:space="preserve">euro</w:t>
      </w:r>
      <w:r w:rsidR="00000000" w:rsidRPr="00000000" w:rsidDel="00000000">
        <w:rPr>
          <w:rtl w:val="0"/>
        </w:rPr>
        <w:t xml:space="preserve">. Sniegto maksas konsulāro pakalpojumu apjoms 2023. gadā bija salīdzinoši lielāks kā iepriekšējos gados, jo 1) vīrusa Covid-19 pandēmijas noteikto ierobežojumu dēļ, personām nebija iespējams laicīgi veikt pakalpojumu saņemšanu, piemēram, noformēt personu apliecinošu dokumentus. 2) Latvijas Republikas personu apliecinošo dokumentu izdošana tika uzsākta 1992. gadā un ik pa 10 gadiem ir personu apliecinošo dokumentu mainās pieaugums. Tā 2023. gadā, pēc vīrusa Covid-19 pandēmijas noteikto ierobežojumu atcelšanas, personas aktīvi veica personu apliecinošo dokumentu nomaiņu.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Precīzu personu skaitu, kuras vēlēsies veikt notariālo pakalpojumu pārstāvniecībā nevar paredzēt, kā arī nav paredzams tieši kādu notariālo darbību būs nepieciešams veikt (piemēram, pilnvaras/atļaujas noformēšana, paraksta īstuma apliecināšana, noraksta pareizības apliecināšana). Tāpat aprēķinos nav iekļauti no konsulārā maksas pakalpojuma samaksas atbrīvotie.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Precīzu personu skaitu, kuras vēlēsies saņemt pakalpojumus pārstāvniecībā nav iespējams noteikt. Tāpat nav iespējams noteikt, cik personas tiks atbrīvotas no konsulārā maksas pakalpojuma samaksas. Līdz ar to ienākumu valsts pamatbudžetā aprēķināšanai tiek pieņemts, ka 2025. gadā un turpmākajos gados pakalpojumi par ko tiek iekasēta maksa par konsulārā pakalpojuma sniegšanu, būs tādā pašā apmērā kā 2023.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 pakalpojumus bez pārstāvniecības starpniecības personām ir finansiāli izdevīgāk, jo nav papildus jāmaksā konsulārās atlīdzība. Vienlaikus tiek veicināta arī e-pakalpojumu izmantošana, kuras izstrādē un ieviešanā valsts ir ieguldījusi ievērojamus resursus. Pārstāvniecībām primāri jānodrošina konsulārā palīdzība Latvijas valstspiederīgajiem un to pakalpojumu sniegšana, kuru saņemšana attālināti nav iespējama, piemēram, personu apliecinošu dokumentu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Paaugstinot atlīdzību par konsulārajiem pakalpojumiem pārstāvniecībās, primāri, tiks segtas pakalpojumu nodrošināšanas faktiskās izmaksas. Vienlaikus, tiks vērsta uzmanība uz to, ka virkne šo pakalpojumu mūsdienās ir pieejami attālināti bez pārstāvniecību starpniecības (piemēram, e-pakalpojumi, nosūtot elektroniski parakstītu iesniegumu iestādei Latvijā, iesniedzot dokumentus pa pastu). Turklāt, pārstāvniecību ierobežotie resursi varēs tikt koncentrēti uz konsulārās palīdzības nodrošināšanu un to pakalpojumu sniegšanu, kuru saņemšana attālināti nav iespējama.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Konsulāro pakalpojumu sniegšana ir saistīta ar dažādu dokumentu pieņemšanu, apstrādi, informācijas iegūšanu, pārbaudi, sagatavošanu un nosūtīšanu, kā arī saziņu ar kompetentajām iestādēm Latvijā, kuru uzdevumā attiecīgais pakalpojums tiek nodrošināts ar pārstāvniecības starpniecību, kas var prasīt ilgāku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apmaksa pirms tā saņemšanas ir svarīga, lai segtu izmaksas, kas saistītas, piemēram, ar dokumentu nosūtīšanu kompetentajām iestādēm Latvijā, kā arī, lai izvairītos no gadījumiem, kad pakalpojums ir sniegts, tomēr persona neierodas izņemt pieprasītos dokumentus un pakalpojumu neapmaksā.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tiek noteikts, ka samaksa par maksas pakalpojumu tiek veikta pirms pakalpojuma saņemšanas. Tādējādi izvairoties no situācijām, kad persona pakalpojumu ir pieprasījusi, tas ir sniegts, bet nav veikusi tā apmaksu vai atsakās no pakalpojuma saņemšanas pirms tā samaksas, kā arī samazinot pārstāvniecības konsulāro amatpersonu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personai ērtus valsts nodevas un konsulārās atlīdzības samaksas veidus, personai tiek piedāvāts izmantot tiešsaistes maksājumu pakalpojumu (</w:t>
      </w:r>
      <w:r w:rsidR="00000000" w:rsidRPr="00000000" w:rsidDel="00000000">
        <w:rPr>
          <w:i w:val="1"/>
          <w:rtl w:val="0"/>
        </w:rPr>
        <w:t xml:space="preserve">"Pay by Link"</w:t>
      </w:r>
      <w:r w:rsidR="00000000" w:rsidRPr="00000000" w:rsidDel="00000000">
        <w:rPr>
          <w:rtl w:val="0"/>
        </w:rPr>
        <w:t xml:space="preserve">) veikšanas risinājumu. Tiešsaistes maksājumu pakalpojumu funkcionalitāte dod iespēju pakalpojumu saņēmējam nosūtīt e-pasta paziņojumu par valsts nodevas un/vai konsulārās atlīdzības apmaksu, izmantojot elektroniskā pasta adresē (e-pastā) iekļautās apmaksas saites. Ņemot vērā, ka valsts nodevām un konsulārajai atlīdzībai ir divi dažādi konti, tiešsaistes maksājumu pakalpojumu funkcionalitātes izmantošana ļauj izvairīties no nepareizi veiktiem maksājumiem, kā arī ļauj operatīvi identificēt veikto maksājumu.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tiek papildināts ar 3.2.</w:t>
      </w:r>
      <w:r w:rsidR="00000000" w:rsidRPr="00000000" w:rsidDel="00000000">
        <w:rPr>
          <w:vertAlign w:val="superscript"/>
          <w:rtl w:val="0"/>
        </w:rPr>
        <w:t xml:space="preserve">1</w:t>
      </w:r>
      <w:r w:rsidR="00000000" w:rsidRPr="00000000" w:rsidDel="00000000">
        <w:rPr>
          <w:rtl w:val="0"/>
        </w:rPr>
        <w:t xml:space="preserve"> apakšpunktu, nosakot jaunu samaksas veidu "tiešsaistes maksājums".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konstatēts, ka mainoties ikdienas norēķinu ieradumiem, ir mainījies pieprasījums pēc iespējas veikt samaksu par sniegto pakalpojumu skaidrā naudā un naudas čekiem, proti, personas izvēlas samaksu veikt ar bezskaidras norēķinu vai apmaksu izmantojot tiešsaistes maksājumu risinājumus. Vienlaikus norādāms, ka pārstāvniecībās ir ieviesta bezskaidras naudas norēķinu sistēma un maksājumi skaidrā naudā netiek veikti.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inflācijas ietekmē ir augušas izmaksas, kas saistītas ar skaidras naudas apstrādi (inkasāciju) un naudas čeku apstrādi kredītiestādēs. Skaidras naudas aprite pārstāvniecībās rada papildu administratīvo slogu un drošības riskus. Turklāt papildu darbības ir saistītas ar nepieciešamību pārstāvniecību konsulārajām amatpersonām doties uz kredītiestādi, lai veiktu naudas čeku apstrādi. Visas pārstāvniecības ir aprīkotas ar POS termināliem maksājumu pieņemšanai ar bankas kartēm. Kopš 2021. gada 1. janvāra ieviesta Valsts nodevu uzskaites sistēma (turpmāk - VNUS), kurā tiek veikta visu pārstāvniecībās iekasēto valsts un konsulāro nodevu uzskaite, tai skaitā tiek ģenerēti rēķini par pakalpojumiem. VNUS darbojas tiešsaistē ar Valsts kases kontiem, kas nodrošina tūlītēju Valsts kasē ienākošo maksājumu sasaisti ar sniegto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svītrots 3.3.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Konsulārās palīdzības un konsulāro pakalpojumu likuma 16. pants nosaka, ka konsulārie pakalpojumi tiek sniegti pārstāvniecību konsulārajos apgabalos pastāvīgi dzīvojošām personām, ja vien attiecīgos pakalpojumus regulējošos normatīvajos aktos nav noteikts citādi. Personām, kuru pastāvīgā dzīvesvieta ārvalstī neietilpst nevienā no pārstāvniecību konsulārajiem apgabaliem, konsulārie pakalpojumi var tikt sniegti jebkurā pārstāvniecībā, kurā ir nodrošināta attiecīgā pakalpojuma 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22. jūnija noteikumu Nr. 412 “Ziņu iekļaušanas un aktualizēšanas kārtība Fizisko personu reģistrā” 22.1. apakšpunkts nosaka, ka personai triju mēnešu laikā jāsniedz ziņas par dzīvesvietu ārvalstīs Fizisko personu reģistrā. Attiecīgi, ja persona kādā valstī uzturas ilgāk kā trīs mēnešus, tad tā vairs netiek uzskatīta par īslaicīgu uzturēšanos, bet pastāvīgu dzīvesvietu ārvalstīs un šāda informācija normatīvos aktos noteiktā kārtībā jāaktualizē Fizisko personu reģistrā, ko iespējams veikt, izmantojot e-pakalpojumu portālā www.latvija.lv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2021. gada 1. jūlija personai ir tiesības papildus dzīvesvietas adresei ārvalstī norādīt arī vienu papildu adresi Latvijā vai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 vēlas saņemt konsulāro pakalpojumu, pārstāvniecībā tiek pārbaudītas ziņas vai persona ir norādījusi, ka tās pastāvīgā vai papildu dzīvesvieta ir ārvalstīs un atrodas attiecīgās pārstāvniecības konsulārajā apgabalā. Ja tiek konstatēts, ka persona šādas ziņas nav sniegusi, personai, pirms konsulārā pakalpojuma pieprasīšanas, jāiesniedz iesniegums, kurā tai jānorāda sava dzīvesvietas adrese, pēc tam pārstāvniecības konsulārajai amatpersonai šīs ziņas jāievada Fizisko personu reģistrā. Šobrīd šāds pakalpojums pārstāvniecībās tiek sniegts bez maksas, ja personai tiek sniegts arī cits konsulārais pakalpojums.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2021. gada 1. janvāra, kad personām, kuras sasniegušas 15 gadu vecumu, saņemot pasi, obligāti jāsaņem arī personas apliecība (eID), e-risinājumi ir kļuvuši arvien pieejamāki un personām ir iespēja savu aktuālo dzīvesvietas adresi vai papildu adresi ārvalstīs norādīt izmantojot Pilsonības un migrācijas lietu pārvaldes (turpmāk - PMLP) e-pakalpojumu, nosūtot uz PMLP e-adresi, vai nosūtot iesniegumu PMLP pa pastu.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joprojām dzīvesvietas adreses vai papildu adreses ārvalstīs norādīšana ar pārstāvniecības starpniecību ir viens no visbiežāk sniegtajiem bezmaksas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 24 979,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 17 681,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2021.gadā – 12 972.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diemžēl ir arī vairākkārt novērots, ka pēc šī bezmaksas pakalpojuma saņemšanas pārstāvniecībā, kas ir priekšnosacījums citu konsulāro pakalpojumu saņemšanai ar pārstāvniecības starpniecību, persona izmantojot e-vidē pieejamo dzīvesvietas adreses aktualizēšanas e-pakalpojumu, dzēš pārstāvniecības ievadītos datus Fizisko personu reģistrā, deklarējot savu adresi atpakaļ Latvijā, neskatoties uz to, ka turpina pastāvīgi dzīvot ārvalstīs. Ieviešot samaksu par pakalpojuma saņemšanu ar pārstāvniecības starpniecību, tiks veicināta klientu atbildīgāka attieksme pret pienākumu norādīt aktuālo dzīvesvietas adresi patstāvīgi, ievērojot normatīvajos aktos noteikto pienākumu, izmantojot pieejamos e-rīkus, vai pasta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turpmāk ziņas par personas norādīto dzīvesvietas adresi Fizisko personu reģistrā tiks aktualizētas par maksu. Konsulārās palīdzības un konsulāro pakalpojumu likuma 3. pants noteic, ka konsulārās funkcijas tiek veiktas konsulārās palīdzības un konsulāro pakalpojumu veidā. Konsulārās palīdzības sniegšana, atšķirībā no konsulārajiem pakalpojumiem, izriet no Satversmē garantētajām pamattiesībām. Satversmes 98. pants noteic, ka ikviens, kam ir Latvijas pase, ārpus Latvijas atrodas valsts aizsardzībā. Latvijas valstspiederīgo tiesību un interešu aizsardzība ārvalstīs ir ārlietu dienesta ekskluzīvā funkcija, kuras veikšanai ir novirzāmi iespējami daudz dienesta resursu un kuras dēļ ir nepieciešams optimizēt citu funkciju veikšanas kārtību, it sevišķi, virzot personas uz plašāku e-pakalpojumu izmantošanu. Tādējādi e-pakalpojumu izmantošanas veicināšana konsulāro pakalpojumu saņemšanai atbalsta pārstāvniecību resursu izmantošanu Satversmē garantēto pamattiesību īstenošanai konsulārās palīdzības veidā.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fiziskas personas, kuras vēlēsies saņemt pakalpojumus pārstāvniecībās.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juridiskās personas, kuras vēlēsies saņemt pakalpojumus pārstāvniecībās.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682 600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Pielikumā ārlietu ministrijas maksas pakalpojumu cenrādis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ministrijas prognozēm konsulārās atlīdzības ieņēmumi par sniegtajiem konsulārajiem pakalpojumiem 2024. gadā un turpmākajos gados būs 2 050 000 euro. Provizoriskie papildus ieņēmumi (682 600 euro) veidojas aprēķinot 25% no 2023. gada faktiski iekasētajiem konsulārajiem pakalpojumiem (25% no 2 730 479 = 682 600).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veiktajām izmaiņām maksas pakalpojumu cenrādī ieņēmumi no sniegtajiem maksas pakalpojumiem palielināsies gadā par 682 600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Plānots, ka noteikumi stāsies spēkā ar 2025. gada 1. janvārī, tāpēc ieņēmumu palielinājums 2024. gadā netiek plānots.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Konsulārās palīdzības un konsulāro pakalpojumu likuma 4. panta otrajai daļai Ārlietu ministrijas pamatbudžetā saņemtos ieņēmumus par maksas pakalpojumiem Ārlietu ministrija prioritāri novirzīs cilvēkresursu, ēku, telpu, materiāltehniskās bāzes diplomātiskajā un konsulārajā dienestā stiprināšanai, attīstībai un uzturēšanai.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ministrijas ieņēmumi saskaņā ar vidēja termiņa budžeta ietvaru sastāda 2 050 000 euro, kuri paredzēti budžeta programmā 03.00.00 Diplomātisko un konsulāro misiju nodrošinājums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Nosakot ziņu par personas norādītās dzīvesvietas adresi aktualizēšana Fizisko personu reģistrā kā maksas pakalpojumu, plānots, ka personas pašas izmantos iespējamos bezmaksas rīkus dzīvesvietas aktualizēšanai Fizisko personu reģistrā, tādējādi samazinot pārstāvniecību konsulāro amatpersonu administratīvo slogu. Attiecīgi pārstāvniecības konsulārajai amatpersonai būs iespēja veltīt laiku citu pienākumu veikšanai.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24-TA-1832</w:t>
    </w:r>
    <w:r>
      <w:br/>
    </w:r>
    <w:r w:rsidR="00000000" w:rsidRPr="00000000" w:rsidDel="00000000">
      <w:rPr>
        <w:rtl w:val="0"/>
      </w:rPr>
      <w:t xml:space="preserve">Izdrukāts 29.07.2026. 22.02 - 1.0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24-TA-1832</w:t>
    </w:r>
    <w:r>
      <w:br/>
    </w:r>
    <w:r w:rsidR="00000000" w:rsidRPr="00000000" w:rsidDel="00000000">
      <w:rPr>
        <w:rtl w:val="0"/>
      </w:rPr>
      <w:t xml:space="preserve">Izdrukāts 29.07.2026. 22.02 - 1.0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anotācija_(ex_ante)_24-TA-1832.docx</dc:title>
</cp:coreProperties>
</file>

<file path=docProps/custom.xml><?xml version="1.0" encoding="utf-8"?>
<Properties xmlns="http://schemas.openxmlformats.org/officeDocument/2006/custom-properties" xmlns:vt="http://schemas.openxmlformats.org/officeDocument/2006/docPropsVTypes"/>
</file>