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vienreizējas iemaksas veikšanu Starptautiskās Krimināltiesas Cietušo trasta fondā"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vienreizējas iemaksas veikšanu Starptautiskās Krimināltiesas Cietušo trasta fondā" izstrādāts, pamatojoties uz Likuma "Par valsts budžetu 2024. gadam un budžeta ietvaru 2024., 2025. un 2026. gadam" 54. pantu, kas nosaka,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2022.—2024. gadam, 2023.—2025. gadam un 2024.—2026. gadam piešķirtā finansējuma, ja tam nav negatīvas ietekmes uz vispārējās valdības budžeta strukturālo bilanci un ir pieņemts attiecīgs Ministru kabineta lēmums un Saeimas Budžeta un finanšu (nodokļu) komisija piecu darba dienu laikā no attiecīgās informācijas saņemšanas dienas ir to izskatījusi un nav iebildusi pret apropriācijas pārdali, kā arī uz Likuma par budžetu un finanšu vadību 9. panta 13.daļas 1.punktu un 13.</w:t>
      </w:r>
      <w:r w:rsidR="00000000" w:rsidRPr="00000000" w:rsidDel="00000000">
        <w:rPr>
          <w:vertAlign w:val="superscript"/>
          <w:rtl w:val="0"/>
        </w:rPr>
        <w:t xml:space="preserve">3</w:t>
      </w:r>
      <w:r w:rsidR="00000000" w:rsidRPr="00000000" w:rsidDel="00000000">
        <w:rPr>
          <w:rtl w:val="0"/>
        </w:rPr>
        <w:t xml:space="preserve"> daļas 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atbalsts Starptautiskajai Krimināltiesai (SKT), veicot iemaksu SKT Cietušo trasta fondā, lai atlīdzinātu Ukrainas karā cietušajiem radīto kaitējumu balstoties uz Romas Statūtos definētajiem noziegumiem.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SKT ir dibināta 2002. gadā ar pastāvīgo mītni Hāgā, Nīderlandē, un tās darbību regulē 1998.gada 17.jūlija Romas Starptautiskās krimināltiesas Statūti (turpmāk – Statūti) un tiem ir pievienojušās 124 pasaules valstis. Latvijas Republikā Statūti stājās spēkā 2002.gada 1.septembrī. Savukārt 2014. gadā Latvijas Republikas Saeima atbalstīja grozījumu Statūtos apstiprināšanu, kas paredz Latvijas pievienošanos pārējām dalībvalstīm attiecībā uz Statūtu papildināšanu ar agresijas noziegumu.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Statūtu 5. pantam SKT jurisdikcijā ietilpst genocīds, noziegumi pret cilvēci, kara noziegumi un agresija. SKT ir pēdējā instance, kas nodarbojas ar sevišķi smagu noziegumu pret cilvēci izmeklēšanu un sodīšanu.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Statūtu 79.pantu un Dalībvalstu Asamblejas lēmumu Nr. ICC-ASP/1/Res.6  Cietušo trasta fonds ir izveidots SKT jurisdikcijas ietvaros esošo noziegumos cietušo un viņu ģimenes locekļu labā. Cietušo trasta fonda līdzekļus veido valstu un indivīdu brīvprātīgās iemaksas un ziedojumi, kā arī SKT tiesas procesu ietvaros starptautiskajiem noziedzniekiem konfiscētie finanšu līdzekļi un citi īpašumi. Cietušo trasta fonda pārraudzību īsteno SKT dalībvalstu Asambleja, bet tā darbību vada Cietušo trasta fonda 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24.februārī Krievija uzsāka pilna mēroga militāro iebrukumu Ukrainā, kas ir klajš starptautisko tiesību pārkāpums. Latvija stingri atbalsta Ukrainu tās cīņā par neatkarību un suverenitāti.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 un 2.martā 39 SKT Romas statūtu dalībvalstis, tostarp visas ES dalībalstis, vērsās ar iesniegumu SKT, lūdzot SKT prokuroru izmeklēt situāciju Ukrainā. 2022.gada 2.martā SKT prokurors paziņoja, ka balstoties uz saņemtajiem iesniegumiem, viņš ir uzsācis izmeklēšanu par situāciju Ukrainā. Šobrīd vēl četras citas Romas statūtu dalībvalstis ir vērsušās SKT saistībā ar situāciju Ukrainā, tādējādi kopējais dalībvalstu skaits, kas ir vērsušās SKT, palielinājies līdz 43. SKT veiktās izmeklēšanas par kara noziegumiem Ukrainā iet roku rokā ar cietušo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š.g. 23.septembra notu SKT Cietušo trasta fonds ir aicinājis Latvijas valdību apsvērt iespēju veikt brīvprātīgu iemaksu, lai atlīdzinātu Ukrainas karā cietušajiem radīto kaitējumu, balstoties uz Romas Statūtos definētajiem noziegumiem.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iespēju pārdalīt finansējumu iemaksai SKT Cietušo trasta fondam Ukrainas atbalsta mērķim no 2024.-2026.gada prioritārā pasākuma "Latvijas Republikas kapacitātes un lomas stiprināšana starptautisko tiesību jautājumos, tostarp Ukrainas tiesiskais atbalsts". Finansējuma pārdale iespējama, jo 2024.gadā izsludināto konkursu rezultātā nav izdevies atlasīt atbilstošu personālu un prioritārajā pasākumā ir izveidojusies ekonomija.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iemaksu SKT Cietušo trasta fondam 150 000 </w:t>
      </w:r>
      <w:r w:rsidR="00000000" w:rsidRPr="00000000" w:rsidDel="00000000">
        <w:rPr>
          <w:i w:val="1"/>
          <w:rtl w:val="0"/>
        </w:rPr>
        <w:t xml:space="preserve">euro</w:t>
      </w:r>
      <w:r w:rsidR="00000000" w:rsidRPr="00000000" w:rsidDel="00000000">
        <w:rPr>
          <w:rtl w:val="0"/>
        </w:rPr>
        <w:t xml:space="preserve"> apmērā, ir sagatavots rīkojuma projekts " Par vienreizējas iemaksas veikšanu Starptautiskās Krimināltiesas Cietušo trasta fondā " paredzot, ka iemaksa tiks veikta Tieslietu ministrijas programmas 97.00.00 "Nozaru vadība un politikas plānošana" ietvaros no 2024.-2026.gada prioritārajam pasākumam "Latvijas Republikas kapacitātes un lomas stiprināšana starptautisko tiesību jautājumos, tostarp Ukrainas tiesiskais atbalsts" piešķirtā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Vienreizēja iemaksa SKT Cietušo trasta fondā 150 000 </w:t>
            </w:r>
            <w:r w:rsidR="00000000" w:rsidRPr="00000000" w:rsidDel="00000000">
              <w:rPr>
                <w:sz w:val="24"/>
                <w:i w:val="1"/>
                <w:rtl w:val="0"/>
              </w:rPr>
              <w:t xml:space="preserve">euro</w:t>
            </w:r>
            <w:r w:rsidR="00000000" w:rsidRPr="00000000" w:rsidDel="00000000">
              <w:rPr>
                <w:sz w:val="24"/>
                <w:rtl w:val="0"/>
              </w:rPr>
              <w:t xml:space="preserve"> apmērā, ņemot vērā Tieslietu ministrijas finansiālās iespējas. Iemaksa ir brīvprātīga un summa no SKT puses nav noteikta.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Tieslietu ministrijas budžeta programmas 97.00.00 "Nozaru vadība un politikas plānošana" ietvaros, veicot apropriācijas pārdali no 2024.gada prioritārā pasākuma "Latvijas Republikas kapacitātes un lomas stiprināšana starptautisko tiesību jautājumos, tostarp Ukrainas tiesiskais atbalsts".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24-TA-2590</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24-TA-2590</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anotācija_(ex_ante)_24-TA-2590.docx</dc:title>
</cp:coreProperties>
</file>

<file path=docProps/custom.xml><?xml version="1.0" encoding="utf-8"?>
<Properties xmlns="http://schemas.openxmlformats.org/officeDocument/2006/custom-properties" xmlns:vt="http://schemas.openxmlformats.org/officeDocument/2006/docPropsVTypes"/>
</file>