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Jekaterinai Macukai savienot amatu"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6. panta ceturtā daļa, 7. panta ceturtā daļa,  8.</w:t>
      </w:r>
      <w:r w:rsidR="00000000" w:rsidRPr="00000000" w:rsidDel="00000000">
        <w:rPr>
          <w:vertAlign w:val="superscript"/>
          <w:rtl w:val="0"/>
        </w:rPr>
        <w:t xml:space="preserve">1</w:t>
      </w:r>
      <w:r w:rsidR="00000000" w:rsidRPr="00000000" w:rsidDel="00000000">
        <w:rPr>
          <w:rtl w:val="0"/>
        </w:rPr>
        <w:t xml:space="preserve">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savienot Datu valsts inspekcijas direktora amatu ar īstermiņa eksperta amatu Eiropas Savienības projektā “Atbalsts strukturētam politikas dialogam, Asociācijas līguma ieviešanas koordinācijai un tiesību aktu tuvināšanas procesa uzlabošanai” Moldovā </w:t>
      </w:r>
      <w:r w:rsidR="00000000" w:rsidRPr="00000000" w:rsidDel="00000000">
        <w:rPr>
          <w:i w:val="1"/>
          <w:rtl w:val="0"/>
        </w:rPr>
        <w:t xml:space="preserve">(“Support for structured policy dialogue, coordination of the implementation of the Association Agreement and enhancemmentof the legal approximation process”Moldova)</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direktore Jekaterina Macuka lūdz savienot Datu valsts inspekcijas amatu ar īstermiņa eksperta amatu Eiropas Savienības projektā. Saskaņā ar likumu "Par interešu konflikta novēršanu valsts amatpersonu darbībā" (turpmāk - likums) var savienot valsts amatpersonas amatu ar iepriekš minētiem amatiem, ja tas nerada interešu konfliktu un ir saņemta tās valsts amatpersonas rakstveida atļauja, kura attiecīgo personu iecēlusi.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26. februāra rīkojumu Nr. 74 “Par Jekaterinu Macuku” Jekaterina Macuka iecelta Datu valsts inspekcijas direktora amatā ar 2020. gada 27. februāri.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pirms amatu savienošanas rakstveidā iesniedz amatpersonai (institūcijai), kas ieceļ, ievēlē vai apstiprina personu valsts amatpersonas amatā,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panta piektās daļas 1. un 1.</w:t>
      </w:r>
      <w:r w:rsidR="00000000" w:rsidRPr="00000000" w:rsidDel="00000000">
        <w:rPr>
          <w:vertAlign w:val="superscript"/>
          <w:rtl w:val="0"/>
        </w:rPr>
        <w:t xml:space="preserve">1</w:t>
      </w:r>
      <w:r w:rsidR="00000000" w:rsidRPr="00000000" w:rsidDel="00000000">
        <w:rPr>
          <w:rtl w:val="0"/>
        </w:rPr>
        <w:t xml:space="preserve"> apakšpunktā noteikts, ka iestādes vadītājam, saņemot šā panta trešajā daļā minēto lūgumu atļaut valsts amatpersonas amatu savienot ar citu amatu,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vai amatu savienošana neradīs interešu konfliktu, nebūs pretrunā ar valsts amatpersonai saistošām ētikas normām un nekaitēs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vai amatu savienošana nekaitēs Latvijas valsts interesēm, ja darba izpilde paredzēta ārvalstī, starptautiskajā organizācijā, tās pārstāvniecībā (misijā) vai to uzdevumā.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21-TA-544</w:t>
    </w:r>
    <w:r>
      <w:br/>
    </w:r>
    <w:r w:rsidR="00000000" w:rsidRPr="00000000" w:rsidDel="00000000">
      <w:rPr>
        <w:rtl w:val="0"/>
      </w:rPr>
      <w:t xml:space="preserve">Izdrukāts 29.07.2026. 23.01 - 3.0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21-TA-544</w:t>
    </w:r>
    <w:r>
      <w:br/>
    </w:r>
    <w:r w:rsidR="00000000" w:rsidRPr="00000000" w:rsidDel="00000000">
      <w:rPr>
        <w:rtl w:val="0"/>
      </w:rPr>
      <w:t xml:space="preserve">Izdrukāts 29.07.2026. 23.01 - 3.0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anotācija_(ex_ante)_21-TA-544.docx</dc:title>
</cp:coreProperties>
</file>

<file path=docProps/custom.xml><?xml version="1.0" encoding="utf-8"?>
<Properties xmlns="http://schemas.openxmlformats.org/officeDocument/2006/custom-properties" xmlns:vt="http://schemas.openxmlformats.org/officeDocument/2006/docPropsVTypes"/>
</file>