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5. novembra noteikumos Nr. 518 "Ilgstošas sociālās aprūpes un sociālās rehabilitācijas iestāžu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saskaņā ar Likuma par budžetu un finanšu vadību 5.panta devīto daļu, kas nosaka, ka Ministru kabinets izdod noteikumus par valsts tiešās pārvaldes iestāžu sniegto maksas pakalpojumu cenrāžu apstiprināšanu, kā arī saskaņā ar Ministru kabineta 2011.gada 3.maija noteikumiem Nr.333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precizēt Labklājības ministrijas pakļautībā esošo valsts tiešās pārvaldes iestāžu – valsts sociālās aprūpes centru (turpmāk – VSAC vai iestāde) - VSAC “Kurzeme”, VSAC “Latgale”, VSAC “Rīga” un VSAC “Zemgale” maksas pakalpojumu cenrādi, lai noteiktu maksas pakalpojumu cenas atbilstoši faktiskajām izmaksām, tajā iekļautu jaunus maksas pakalpojumu veidus, kā arī  izslēgtu tos maksas pakalpojumu veidus, pēc kuriem nav pieprasījuma vai, kuru sniegšanai VSAC nav pieejami resursi.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jāstājas spēkā 2022.gada 5.oktobrī, izņemot šo noteikumu pielikuma 1.punktā minētajiem sociālās aprūpes un sociālās rehabilitācijas pakalpojumiem ar izmitināšanu, ja līgums par šo pakalpojumu sniegšanu ir noslēgts līdz noteikumu spēkā stāšanās dienai, par pakalpojumiem tiek piemērota noteiktā cena, kas bija spēkā līdz 2022.gada 4.oktobrim, bet ne ilgāk kā līdz 2022.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noteiktajām maksas pakalpojumu cenām ir jāstājas spēkā 2022.gada 5.oktobrī, lai novērstu to, ka, līdz ar apkures sezonas sākumu, komunālie pakalpojumi mājsaimniecībām un juridiskām personām netiek sniegti par cenām, kas nesedz izdevumus par to sniegšanu. Tāpat, ievērojot to, ka ir pieauguši arī izdevumi citu maksas pakalpojumu veidu sniegšanai, piemēram, citu ar klientu funkcionēšanas spēju novērtēšanu un atjaunošanu saistīto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nav iespējams atteikties no VSAC pamatdarbībai neatbilstošo maksas pakalpojumu veidu, kā, piemēram, komunālo pakalpojumu sniegšanas, tad noteikumu projekts paredz paaugstināt maksas pakalpojumu cenas, lai novērstu nelietderīgu valsts budžeta līdzekļu izlietojumu, kompensējot ar maksas pakalpojumu sniegšanu saistītos izdevumus.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27.oktobra (Nr.1239, Nr.1240 un Nr.1241) un 2020.gada 24.novembra (Nr.696) noteikumiem par VSAC nolikumiem, 4 VSAC (25 filiālēs) ir tiesīgi sniegt maksas pakalpojumus sociālo pakalpojumu jomā, kā arī veikt privāttiesiskus darījumus, kas nepieciešami VSAC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Sociālo pakalpojumu un sociālās palīdzības likuma (turpmāk - Likums) 1.panta 6.punktu ilgstošas sociālās aprūpes un sociālās rehabilitācijas institūcija ir — sociālā institūcija, kas nodrošina personai, kura vecuma vai veselības stāvokļa dēļ nespēj sevi aprūpēt, kā arī bāreņiem un bez vecāku gādības palikušiem bērniem mājokli, pilnu aprūpi un sociālo rehabilitāciju. Vienlaikus minētā panta 20.punkts nosaka, ka sociālās aprūpes pakalpojums ir pasākumu kopums, kas vērsts uz to personu pamatvajadzību apmierināšanu, kurām ir objektīvas grūtības aprūpēt sevi vecuma vai funkcionālo traucējumu dēļ, un ietver sevī pakalpojumus personas dzīvesvietā un ilgstošas sociālās aprūpes institūcijās. Līdz ar to minētās institūcijas sniedz ne tikai ilgstošās sociālās aprūpes un sociālās rehabilitācijas pakalpojumus, bet arī atsevišķu, uz bērnu ar smagiem funkcionāliem traucējumiem attīstību vērstus maksas pakalpojumu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VSAC sniedz maksas pakalpojumus, piemērojot Ministru kabineta 2019.gada 5.novembra noteikumus Nr.518 „Ilgstošas sociālās aprūpes un sociālās rehabilitācijas iestāžu maksas pakalpojumu cenrādis” (turpmāk –  MK noteikumi Nr.518). Saistībā ar to, ka minētajos noteikumos noteiktie maksas pakalpojumu izcenojumi, arvien augošā preču un pakalpojumu izmaksu pieauguma ietekmē,  neatbilst faktiskajām izmaksām, ir jānosaka jauni maksas pakalpojumu izcenojumi, kā arī jāpārskata MK noteikumos Nr.518 noteiktais maksas pakalpojumu klāsts, izslēdzot maksas pakalpojumus, kuri netiek pieprasīti vai sniegti, un papildinot ar jauniem maksas pakalpojumu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Faktisko izmaksu pieaugumu tiešā mērā ietekmē preču un pakalpojumu cenu pieaugums. Saskaņā ar Centrālais statistikas pārvaldes (turpmāk – CSP) datiem[1], 2022. gada jūlijā, salīdzinot ar 2021. gada jūliju, vidējais patēriņa cenu līmenis* palielinājās par 21,5 %. Atbilstoši CSP datiem, ar mājokli saistītām precēm un pakalpojumiem vidējais cenu līmenis palielinājās par 50,7 %. Būtiskākais cenu kāpums gada laikā bija dabasgāzei, cietajam kurināmajam, elektroenerģijai un siltumenerģijai. Dārgāka bija atkritumu savākšana, mājokļa īre, ūdensapgāde, kanalizācijas pakalpojumi, mājokļa uzturēšanas un remonta pakalpojumi, kā arī materiāli mājokļa uzturēšanai un remontam.  Saistībā ar to, ka VSAC  ilgstošas sociālās aprūpes un sociālās rehabilitācijas pakalpojuma ietvaros VSAC ir jānodrošina arī mājoklis, tad iepriekšminētais cenu kāpums ar mājokli saistītajos izdevumos būtiski ietekmē arī VSAC izdevumus.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minētais energoresursu cenu kāpums ietekmē arī VSAC sniegto komunālo pakalpojumu – ūdens piegādes un ūdens uzsildīšanas, apkures un kanalizācijas pakalpojumi, - kas tiek sniegti mājsaimniecībām un juridiskām personām (ēdināšanas pakalpojumu sniedzējiem un dzīvokļu īpašnieku biedrībai), izmaksu pieaugumu.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ilgstošas sociālās aprūpes un sociālās rehabilitācijas institūciju infrastruktūrā bija iekļautas  arī daudzdzīvokļu dzīvojamās ēkas, kurās dzīvoja darbinieki. Šobrīd pie VSAC teritorijām esošās dzīvojamās ēkas vairs neiekļaujas VSAC lietošanā nodotajā valsts nekustamajā īpašumā, taču ūdensapgādes, apkures un kanalizācijas sistēmas ir pieslēgtas VSAC komunikācijas tīkliem, tāpēc VSAC filiāles turpina sniegt komunālos pakalpojumus iedzīvotājiem (mājsaimniecībām), kā piemēram, VSAC “Rīga” filiālē “Ezerkrasti”, pamatojoties uz līgumu ar Dzīvokļu īpašnieku biedrību “Berģi” (Dzīvokļu īpašnieku biedrība “Berģi”  apvieno 3 daudzdzīvokļu dzīvojamo ēku dzīvokļu īpašniekus), tiek sniegti siltumenerģijas piegādes, aukstā ūdens apgādes un kanalizācijas novadīšanas pakalpojumi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CSP norādīto “Pārtikas un bezalkoholisko dzērienu grupā cenas gada laikā palielinājās par 24,3 %. Būtiskākā ietekme uz vidējā cenu līmeņa pieaugumu grupā bija sieram un biezpienam (+33,7 %), piena produktiem (+39,3 %), pienam (+36,6 %) un jogurtam (+29,9 %). Dārgāka bija maize (+28,3 %), konditorejas izstrādājumi (+20,6 %), milti un citi graudaugi (+56,8 %), makaronu izstrādājumi (+35,5 %), rīsi (+30,9 %).” Attiecīgi būtiski ir pieaugušas arī ar klientu ēdināšanu saistītās izmaksas VSAC, ievērojot to, ka ar minēto pakalpojumu nodrošināšanu saistītās izmaksas palielina arī tas, ka VSAC klientiem atbilstoši prasībās sociālo pakalpojumu sniedzējiem noteiktajam[2], ir jānodrošina kvalitatīvu klienta vecumam, veselības stāvoklim un uztura normām atbilstoša ēdināšana vismaz četras reizes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“Vidējais patēriņa cenu līmenis gada laikā palielinājās par 21,5 %” -  https://stat.gov.lv/lv/statistikas-temas/valsts-ekonomika/patēriņa-cenas/preses-relīzes/8757-paterina-cenu-parmainas-2022?themeCode=PC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2017.gada 13.jūnija noteikumu Nr.338 “Prasības sociālo  pakalpojumu sniedzējiem” 34.3. un 56.3.apakšpunkti.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Nr.518 noteiktie maksas pakalpojumu izcenojumi tika aprēķināti, balstoties uz 2019.gada darba algas, elektroenerģijas, degvielas, kurināmā un pārtikas preču, u.c. izmaksām, kas, salīdzinot ar 2022.gada izmaksām, bija krietni zemākas. Šajā periodā pieaugušas ne vien preču un pakalpojumu cenas, bet būtiski ir palielināts arī VSAC  darbinieku atalgojums. Dažādās iestādēs pakalpojumu izmaksas var atšķirties, jo tās ietekmē komunālo pakalpojumu cenas (gan atkarībā no tā, vai apkures, ūdensapgādes un kanalizācijas sistēmas ir autonomas vai tās ir nodrošinātas centralizēti, ar pieslēgumu pašvaldības komunikācijas sistēmām, gan atkarībā no tā, kāds siltumenerģijas veids tiek izmantots utt.), sniegto pakalpojumu apjoms un biežums,  un citi faktori.MK noteikumi Nr.518 dod iespēju katrai iestādei sniegt pakalpojumus, pamatojot to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tādus iestāžu maksas pakalpojumus, kuru izmaksas atbilst reālajām cenām un pēc kuriem ir pieprasījums. Ņemot vērā izmaiņas, noteikumu pielikumā, salīdzinoši ar MK noteikumu Nr.518 pielikumu, ir veiktas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1.Noteikumu projekta pielikumā “Ilgstošas sociālās aprūpes un sociālās rehabilitācijas iestāžu sniegto maksas pamatpakalpojumu cenrādis”, pieprasījuma trūkuma dēļ, nav iekļauti šādi maksas pakalpojumu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Pilngadīgas personas izmitināšana ar pilnu sociālo aprūpi un sociālo rehabilitāciju neatkarīgi no vietu skaita istabā VSAC "Zemgale";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Bērna izmitināšana sociālās aprūpes iestādē ar sociālo aprūpi un sociālo rehabilitāciju VSAC "Latgale";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Montesori terapijas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-Montesori terapija, pirmreizēja konsultācija un nodarbība (60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-Montesori terapija, individuāla nodarbība (45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-Montesori terapija, nodarbība grupā (45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-Montesori terapija, ģimenes nodarbība (60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4)Kognitīvo funkciju treniņš, individuāla nodarbība (60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5)Bērna sociālā atbalsta psihofizioloģiskās attīstības konsultatīvās programmas speciālistu novērtējums, atzinums,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Muzikālā nodarbība;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Vieglās valodas/literatūras nodarbība;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Fizkultūras nodarbība;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Radošā/darbmācības nodarbība;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Ēdināšanas pakalpojumi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-brokastis VSAC "Kurzeme", "Zemgale"   un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-vakariņas VSAC "Kurzeme", VSAC "Rīga" un VSAC "Zemgale";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ēdiens VSAC “Kurzeme” un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-dzēriens VSAC “Kurzeme” un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Ēdināšanas pakalpojumi pēc personas pasūtījuma (ar izvēlētu ēdienkarti):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-brokastis VSAC “Kurzeme" un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-vakariņas VSAC “Kurzeme” un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Semināra organizēšana bez tehniskā nodrošinājuma (1 personai)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Semināra organizēšana ar pilnu tehnisko nodrošinājumu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Siltumenerģija telpu apkurei mājsaimniecībām apkures sezonā VSAC “Rīga” filiālē “Ezerkrasti” un "Jugla";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Siltumenerģija telpu apkurei mājsaimniecībām (ar skaitītāju) apkures sezonā VSAC “Rīga” filiālē “Ezerkrasti” un "Jugla";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Siltumenerģija ūdens uzsildīšanai mājsaimniecībām VSAC "Rīga" filiālē  “Ezerkrasti” un "Jugla".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Atsevišķi maksas pakalpojumi saglabāti, mainot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Ēdināšanas pakalpojumi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-pusdienas VSAC "Kurzeme" un VSAC "Latgale";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ēdiens VSAC "Kurzeme”;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ēdiens VSAC "Kurzeme";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Ēdināšanas pakalpojumi pēc personas pasūtījuma (ar izvēlētu ēdienkarti):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-pusdienas VSAC “Kurzeme” un VSAC “Latgale”.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Siltumenerģija telpu apkurei (ar skaitītāju):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 telpu apkurei juridiskai personai (ar skaitītāju) apkures sezonā VSAC “Rīga” filiālē  "Ezerkrasti";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Siltumenerģija ūdens uzsildīšanai: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 ūdens uzsildīšanai juridiskai personai VSAC "Rīga" filiālē "Ezerkrasti".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pakalpojumu pārskatīšanas sniedzamo </w:t>
      </w:r>
      <w:r w:rsidR="00000000" w:rsidRPr="00000000" w:rsidDel="00000000">
        <w:rPr>
          <w:u w:val="single"/>
          <w:rtl w:val="0"/>
        </w:rPr>
        <w:t xml:space="preserve">maksas pakalpojumu klāsts papildināts ar atsevišķiem jauniem pakalpojumiem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Mūzikas terapija, pirmreizēja konsultācija un nodarbība (60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Mūzikas terapija, individuāla nodarbība (60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Mūzikas terapija, nodarbība grupā (60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Mūzikas terapija, ģimenes nodarbība (90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Audiologopēda konsultācija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Telpu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noma (1 stunda) īslaicīgai izmantošanai (semināriem, konferencēm, sapulcēm, prezentācijām, izstādēm, izglītojošiem pasākumiem)  VSAC "Rīga" filiālēs "Ezerkrasti" un "Jugla";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noma (8 stundas) īslaicīgai izmantošanai (semināriem, konferencēm, sapulcēm, prezentācijām, izstādēm, izglītojošiem pasākumiem visu dienu)  VSAC "Rīga" filiālēs "Ezerkrasti";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noma (8 stundas) īslaicīgai izmantošanai (semināriem, konferencēm, sapulcēm, prezentācijām, izstādēm, izglītojošiem pasākumiem visu dienu)  VSAC "Rīga" filiālēs "Jugla";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Karstais ūdens VSAC “Zemgale” filiālēs "Iecava", "Lielbērze", "Ropaži", "Ķīši", "Ziedkalne", "Rūja", "Valka".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Pievienotās vērtības nodokļa likuma 52.panta pirmās daļas 3.punkta “a” apakšpunktam, kas nosaka, ka ar nodokli neapliek medicīnas pakalpojumus, ko nosaka Ministru kabinets un ko ārstniecības iestāde sniedz pacientam, izmantojot normatīvajos aktos noteiktajā kārtībā apstiprinātās medicīniskās tehnoloģijas, PVN netiek piemērots šādiem pakalpojumu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Minhenes funkcionālā diagnostika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Fizioterapeita konsultācija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Ergoterapeita konsultācija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Hidroterapijas procedūra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Masāža bērnam VSAC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-masāža bērnam no 1-5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-masāža bērnam no 6-10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-masāža bērnam no 11-17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pakalpojumam “Klienta viesa izmitināšana” (4.1.) atbilstoši Pievienotās vērtības nodokļa likuma 42.panta desmitajai daļai piemēro samazināto PVN likmi. Pakalpojumam “Siltumenerģija telpu apkurei juridiskai personai (bez skaitītāja) apkures sezonā VSAC “Rīga” filiālē  "Ezerkrasti"” (5.3.2.) un “Siltumenerģija telpu apkurei juridiskai personai (ar skaitītāju) apkures sezonā VSAC “Rīga” filiālē  "Ezerkrasti"” (5.4.1.) piemēro pievienotās vērtības nodokļa standarta likmi saskaņā ar Pievienotās vērtības nodokļa likuma 41. panta pirmās daļas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Pakalpojumam “siltumenerģija telpu apkurei mājsaimniecībām apkures sezonā VSAC “Zemgale” filiālēs "Iecava", "Lielbērze", "Ķīši", "Ziedkalne", "Ropaži", "Rūja", ""Valka"” (5.3.1.) piemēro pievienotās vērtības nodokļa samazināto likmi saskaņā ar Pievienotās vērtības nodokļa likuma 42. panta divpadsmito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pielikumos sniegts detalizēts pakalpojumu izmaksu aprēķins.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ilgstošas sociālās aprūpes un sociālās rehabilitācijas pakalpojumu saņēmēji un to  apgādnieki, VSAC darbinieki un mājsaimniecības, kas ar VSAC starpniecību saņem komunālos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definētie maksas pakalpojumi galvenokārt paredzēti VSAC klientiem, kuri pakalpojumu apmaksā no pašu līdzekļiem vai par kuru pakalpojumiem pilnībā vai daļēji maksā pašvaldība vai klientu viesi, kā arī iestāžu darbiniekiem paredzētie pakalpojumi. Saskaņā ar VSAC sniegto informāciju noteikumu projektā paredzētos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ilgstošas sociālās aprūpes un sociālās rehabilitācijas pakalpojumus ar izmitināšanu -minētos pakalpojumus izmantos 2 pilngadīgie  klienti, kuri jau saņem minēto pakalpojumu VSAC “Rīga” filiālē “Ezerkrasti”, kā arī vidēji 3 vienlaicīgi īslaicīgi saņem pakalpojumu ar diennakts sociālo aprūpi un sociālo rehabilitāciju bērniem ar smagiem funkciju traucējumiem, tai skaitā atelpas brīža pakalpojumu VSAC “Rīga” bērnu filiālēs un VSAC “Kurzeme” filiālē “Liepāja”;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saimnieciskos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ēdināšanas pakalpojumus darbiniekiem - saņems līdz 300 VSAC darbiniekiem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ēdināšanas pakalpojumi pēc personas pasūtījuma (ar izvēlētu ēdienkarti) – saņems līdz 172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citus maksas pakalpojumu veidus – komunālos pakalpojumus (ūdens piegāde, ūdens uzsildīšana, apkure un kanalizācijas pakalpojumi) -  saņems vidēji 90 mājsaimniecības, kuru mājokļi ir pieslēgti iestāžu ūdensapgādes un kanalizācijas sistēmu infrastruktūrai.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pērk ilgstošas sociālās aprūpes un sociālās rehabilitācijas pakalpojumus ar izmitināšanu (tai skaitā atelpas brīža pakalpojumus) bērniem un nodrošina pilngadīgā klienta un tā apgādnieka nesegtās pakalpojuma samaksas daļas apmaksu;
2)	Ēdināšanas pakalpojumu sniedzējs VSAC “Rīga” (SIA “Baltic restaurants”)  pērk saimnieciskos pakalpojumus – telpu nomu filiālēs “Ezerkrasti”, “Jugla” un “Kalnciems”;
3)	Ēdināšanas pakalpojumu sniedzēji VSAC “Zemgale” uz līguma pamata pērk komunālos pakalpojumus (ūdens piegāde un ūdens uzsildīšana, un apkure) filiālēs "Iecava", "Lielbērze", "Ķīši", "Ziedkalne", "Ropaži", "Rūja" un "Valka"; 
4)	Dzīvokļu īpašnieku biedrība “Berģi” uz līguma pamata VSAC “Rīga” filiālē “Ezerkrasti” pērk komunālos pakalpojumus (ūdens uzsildīšana, apkure, kā arī pastarpināti arī kanalizācijas pakalpojumi (kanalizācijas izvešana)).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402 868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402 868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402 868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402 868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2022.gadam” Labklājības ministrijas pamatbudžeta programmas 05.00.00 “Valsts sociālie pakalpojumi” apakšprogrammai 05.03.00 “Aprūpe valsts sociālās aprūpes institūcijās” ieņēmumu no maksas pakalpojumiem un citu pašu ieņēmumi 2022. gadā plānoti 7 137 228 euro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ieņēmumi saskaņā ar maksas pakalpojumu cenrādi 402 868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pārējie pašu ieņēmumi (ienākumi no klientu pensijām) 6 734 360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plānotajiem bāzes izdevumiem 2023. – 2025. gadam Labklājības ministrijas pamatbudžeta programmas 05.00.00 “Valsts sociālie pakalpojumi” apakšprogrammai 05.03.00 “Aprūpe valsts sociālās aprūpes institūcijās” ieņēmumu no maksas pakalpojumiem un citu pašu ieņēmumi 2023. gadā un turpmāk ik gadu plānoti 8 779 765 euro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ieņēmumi saskaņā ar maksas pakalpojumu cenrādi 560 328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pārējie pašu ieņēmumi (ienākumi no klientu pensijām) 8 219 437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noteikumu projektā noteikto, apakšprogrammā 05.03.00 “Aprūpe valsts sociālās aprūpes institūcijās” nepieciešams papildu pašu ieņēmumu plāns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44 481 euro (cenu izmaiņas no 5.oktobra, ienākumu vidējais palielinājums 57 dienās oktobrī un novembrī (par decembri norēķins 2023. gada janvārī). Aprēķins: 284 836 : 365 dienas x 57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un turpmāk ik gadu 279 853 euro (840 181 – 560 328).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skat. anotācijas 1.pielikumu.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Ieņēmumu no maksas pakalpojumiem un citu pašu ieņēmumu plānoto palielinājumu 2022. gadā un turpmāk ik gadu plānots novirzīt apakšprogrammas 05.03.00 “Aprūpe valsts sociālās aprūpes institūcijās” EKK2000 “Preces un pakalpojumi” izdevumu plāna palielinājumam (detalizēti skat. zemāk tab.).                                                                                                                    </w:t>
            </w:r>
          </w:p>
          <w:tbl>
            <w:tblPr>
              <w:tblStyle w:val="DefaultTable"/>
              <w:bidiVisual w:val="0"/>
              <w:tblW w:w="8250.0" w:type="dxa"/>
              <w:tblInd w:w="0.0" w:type="dxa"/>
              <w:jc w:val="righ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49"/>
              <w:gridCol w:w="1943"/>
              <w:gridCol w:w="2584"/>
              <w:gridCol w:w="2584"/>
              <w:gridCol w:w="2584"/>
              <w:gridCol w:w="2584"/>
              <w:gridCol w:w="1872"/>
              <w:gridCol w:w="1872"/>
              <w:gridCol w:w="1872"/>
              <w:tblGridChange w:id="0">
                <w:tblGrid>
                  <w:gridCol w:w="1249"/>
                  <w:gridCol w:w="1943"/>
                  <w:gridCol w:w="2584"/>
                  <w:gridCol w:w="2584"/>
                  <w:gridCol w:w="2584"/>
                  <w:gridCol w:w="2584"/>
                  <w:gridCol w:w="1872"/>
                  <w:gridCol w:w="1872"/>
                  <w:gridCol w:w="1872"/>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Ieņēmumu, izdevumu klasifikācijas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bottom"/>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2022.gads*</w:t>
                  </w:r>
                </w:p>
              </w:tc>
              <w:tc>
                <w:tcPr>
                  <w:shd w:fill="ffffff"/>
                  <w:vAlign w:val="bottom"/>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2023-2025</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2022.gads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Nepieciešams papildu 2022. gadā**</w:t>
                  </w:r>
                </w:p>
              </w:tc>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Noteikumu projekta ietekme</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2022.gads</w:t>
                  </w:r>
                </w:p>
              </w:tc>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2023.</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-2025. gads***</w:t>
                  </w:r>
                </w:p>
              </w:tc>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Noteikumu projekta ietekme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2023.-2025. gads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Plāns ar izmaiņām</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Plāns ar izmaiņām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21300; 21400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Ieņēmumi no maksas pakalpojumiem un citi pašu ieņēmumi – kopā,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7 137 228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152 477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44 481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 7 334 186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8 779 765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9 059 618</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402 868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599 826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840 181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1000 - 9000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Izdevumi – kopā (ieņ. no maksas pak.)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402 868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152 477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44 481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 599 826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560 328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840 181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1000 - 4000; 6000 - 7000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399 368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596 326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556 828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836 681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1000 - 2000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399 368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596 326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556 828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836 681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292 265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228 347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425 305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544 416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3000; 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dotācijas un sociālie pabalsti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Sociāla rakstura maksājumi un kompensācijas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 9000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Pamatkapitāla 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bscript"/>
                <w:rtl w:val="0"/>
              </w:rPr>
              <w:t xml:space="preserve">*Labklājības ministrija, kopā ar prognozētajām izmaiņām ieņēmumos no VSAC klientu pensijām,  iesniegs Finanšu ministrijā pieprasījumu par apakšprogrammas 05.03.00 “Aprūpe valsts sociālās aprūpes institūcijās” ieņēmumu no maksas pakalpojumiem plānotā  apjoma izmaiņām (palielinājumu) 2022. gadā;</w:t>
            </w:r>
            <w:r w:rsidR="00000000" w:rsidRPr="00000000" w:rsidDel="00000000">
              <w:rPr>
                <w:sz w:val="24"/>
                <w:vertAlign w:val="subscript"/>
                <w:rtl w:val="0"/>
              </w:rPr>
              <w:t xml:space="preserve">**Atbilstoši precizētajam 2022. gada plānam ieņēmumi no maksas pakalpojumiem plānoti 555 345 euro apmērā (402 868 euro + 152 477 euro) (detalizēti skat. anotācijas 1.pielikumu);</w:t>
            </w:r>
            <w:r w:rsidR="00000000" w:rsidRPr="00000000" w:rsidDel="00000000">
              <w:rPr>
                <w:sz w:val="24"/>
                <w:vertAlign w:val="subscript"/>
                <w:rtl w:val="0"/>
              </w:rPr>
              <w:t xml:space="preserve">***Izmaiņas 2023. gadā un turpmāk ik gadu:</w:t>
            </w:r>
            <w:r w:rsidR="00000000" w:rsidRPr="00000000" w:rsidDel="00000000">
              <w:rPr>
                <w:sz w:val="24"/>
                <w:rtl w:val="0"/>
              </w:rPr>
              <w:t xml:space="preserve">
</w:t>
            </w:r>
          </w:p>
          <w:tbl>
            <w:tblPr>
              <w:tblStyle w:val="DefaultTable"/>
              <w:bidiVisual w:val="0"/>
              <w:tblW w:w="747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746"/>
              <w:gridCol w:w="1831"/>
              <w:gridCol w:w="1864"/>
              <w:gridCol w:w="1427"/>
              <w:tblGridChange w:id="0">
                <w:tblGrid>
                  <w:gridCol w:w="1746"/>
                  <w:gridCol w:w="1831"/>
                  <w:gridCol w:w="1864"/>
                  <w:gridCol w:w="1427"/>
                </w:tblGrid>
              </w:tblGridChange>
            </w:tblGrid>
            <w:tr>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EKK</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Ieņēmumi kopā</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Ieņēmumi no klientu pensijām</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Ieņēmumi no maksas pakalpojumiem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1=2+3</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2</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vertAlign w:val="superscript"/>
                      <w:rtl w:val="0"/>
                    </w:rPr>
                    <w:t xml:space="preserve">1000-6000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vertAlign w:val="superscript"/>
                      <w:rtl w:val="0"/>
                    </w:rPr>
                    <w:t xml:space="preserve">1 642 537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vertAlign w:val="superscript"/>
                      <w:rtl w:val="0"/>
                    </w:rPr>
                    <w:t xml:space="preserve">1 485 077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vertAlign w:val="superscript"/>
                      <w:rtl w:val="0"/>
                    </w:rPr>
                    <w:t xml:space="preserve">157 460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1 139 427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1 018 183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121 244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340 348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304 132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36 216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162 762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162 762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Detalizētus ieņēmumu aprēķinus skatīt 1., 2.1., un 2.2. pielikumā (maksas pakalpojumu izcenojuma aprēķins).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"Latgale", Valsts sociālās aprūpes centrs "Rīga", Valsts sociālās aprūpes centrs "Zemgale", Valsts sociālās aprūpes centrs "Kurzeme"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ievietots Vienotajā tiesību aktu projektu izstrādes un saskaņošanas portālā - https://tapportals.mk.gov.lv/.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22-TA-2709</w:t>
    </w:r>
    <w:r>
      <w:br/>
    </w:r>
    <w:r w:rsidR="00000000" w:rsidRPr="00000000" w:rsidDel="00000000">
      <w:rPr>
        <w:rtl w:val="0"/>
      </w:rPr>
      <w:t xml:space="preserve">Izdrukāts 30.07.2026. 00.06 - 4.0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22-TA-2709</w:t>
    </w:r>
    <w:r>
      <w:br/>
    </w:r>
    <w:r w:rsidR="00000000" w:rsidRPr="00000000" w:rsidDel="00000000">
      <w:rPr>
        <w:rtl w:val="0"/>
      </w:rPr>
      <w:t xml:space="preserve">Izdrukāts 30.07.2026. 00.06 - 4.0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anotācija_(ex_ante)_22-TA-2709.docx</dc:title>
</cp:coreProperties>
</file>

<file path=docProps/custom.xml><?xml version="1.0" encoding="utf-8"?>
<Properties xmlns="http://schemas.openxmlformats.org/officeDocument/2006/custom-properties" xmlns:vt="http://schemas.openxmlformats.org/officeDocument/2006/docPropsVTypes"/>
</file>