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28. augusta noteikumos Nr. 545 "Noteikumi par Latvijas būvnormatīvu LBN 202-18 "Būvniecības ieceres dokumentācijas noformēšana"""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un finanšu sloga samazināšana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ir iespējama vienotā būves reģistrācijas procesa (turpmāk - VBRP) piemērošana arī tām būvniecības iecerēm, kurām nav pieejamas grafisko plānu vektordatnes DWG vai DGN formātā, proti, būvprojekts ir izstrādāts laikā, kad attiecīgo formātu neparedzēja būvniecības regulējums tādēļ tas nav peejams.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nepieciešamību veikt izmaiņas būvniecības informācijas sistēmā (turpmāk - BIS) kā arī ar Būvniecības likuma grozījumiem par vienotā būves reģistrācijas procesa piemērošanu visām būvniecības iecerēm, kas tiks uzsāktas no 08.01.2027.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202-18 "Būvniecības ieceres dokumentācijas noformēšana" nosaka būvniecības ieceres dokumentācijas datņu formātu, kādā to augšupielādē BIS. Būvnormatīvs 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202-18 "Būvniecības ieceres dokumentācijas noformēšana" 3.punkts nosaka, ka daļa no būvprojekta grafiskajām datnēm BIS ir jādublē arī vektordatnē - DWG vai DGN formātā. Būvnormatīva 3.punktā noteiktā prasība par grafisko datņu dublēšanu arī vektordatnē ir noteikta no 2026. gada 6. janvāra ar mērķi VBRP procesā nodrošināt datu ātrāku un kvalitatīvāku reģistrēšanu Nekustamā īpašuma valsts kadastra informācijas sistēmā no būvprojekta, proti, bez būves kadastrālās uzmērīšanas. No 2026.gada 6.janvāra praksē aprobējot VBRP izpildes iespējas ir secināts, ka arī PDF formātā augšupielādēto datņu kvalitāte var būt pietiekoša, lai Valsts zemes dienests to apstrādājot varētu iegūt nepieciešamo informāciju stāva plānu, telpu grupas plānu un citi datu reģistrēšanai un aktualizācijai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VBRP piemērošana ir iespējama arī tad, ja, agrāk izstrādāts stāva plāns, telpu grupas plāns ģenerālplāns BIS ir augšupielādēts tikai PDF formātā un nav dublēts arī vektordatnes DWG vai DGN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ir apstāklī, ka atbilstoši būvnormatīva 3.punktam, lai pieņemšana ekspluatācijā notiktu atbilstoši VBRP, ir nepieciešama grafiskās datnes DWG vai DGN formāts, taču ir iespējama arī alternatīva, proti, Valsts zemes dienesta veikta PDF formāta datnes apstrāde. Šī alternatīva nozīmē to, ka ir iespējama būves pieņemšana ekspluatācijā bez darbībām, kas saistītas ar PDF formātā esošās grafiskās datnes satura digitalizēšanu (pārzīmēšanu) vektordatnē. Turklāt, šādas datnes iegūšana (PDF satura pārzīmēšana) pirms būves pieņemšanas ekspluatācijā nozīmē papildus darbības, ka veicamas pirms ēkas pieņemšanas ekspluatācijā, bet minētā alternatīva ar Valsts zemes dienesta veiktu grafisko datu apstrādi notiktu pēc pieņemšanas ekspluatācijā, kas nozīmē iespēju ātrāk uzsākt būves ekspluatāciju.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6.punktā nosaka pārejas kārtību, kas pirms 2026.gada 6.janvāra (attiecībā uz ēkām uz sev piederošas zemes) vai pirms 2027.gada 8.janvāra (attiecībā uz visām ēkām) izstrādātu būvniecības ieceri pieļauj brīvprātīgi virzīt VBRP kārtībā bez DWG vai DGN formāta datnēm;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 būvnormatīva 3.punktu, lai tas būtu salāgots ar iepriekš minēto pārejas kārtību, taču nemainot būtību, proti, turpinot noteikt kārtību par visu jauno datņu augšupielādēšanu PDF formātā un atsevišķu grafisko datņu dublēšanu DWG vai DGN formātā.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būvniecības iecerēm, kas uzsāktas pirms VBRP ieviešanas un obligātas piemērošanas (līdz 2026.gada 6.janvārim, ja būve atrodas uz zemes īpašniekam piederošas zemes vai līdz 2027.gada 8.janvārim, neatkarīgi no zemes īpašnieka) uzsāktu būvniecības lietu varētu virzīt vienotā būves reģistrācijas procesā arī bez DWG/DGN vektordatnes.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eksistē būvniecības ieceres, kuru izstrādē nav jāiesaista būvspeciālists, bet ir jāsagatavo ģenerālplāns, ir nosakāms, ka ģenerālplānu ir pieļaujams nedublēt DWG/DGN, ja ieceri izstrādā pats ierosinātājs vai cits, kas nav būvspeciālists.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laiks un izmaksas būvniecības ieceres pielāgošanai, lai to turpmāk virzītu vienotajā būvju reģistrācijas procesā, proti, laiks un līdzekļi turpmāk nebūs jāpatērē lai pirms pieņemšanas ekspluatācijā iegūtu vektordatni, ja tāda sākotnēji nav bijusi un tagad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laiks līdz brīdim, kad ēku var sākt ekspluatēt, jo vektordatnes iegūšanas saistītos jautājumus iespējams risināt pēc 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precīzi iespējams prognozēt būvniecības objektu skaitu un lielumu ēkām, kurām ēkas grafiskās daļas datnes nav pieejamas vektordatnes formātā un ir iespējams būves pieņemšana ekspluatācijā risināt ārpus vienotā būves reģistrācijas procesa (ar būvju kadastrālo uzmērīšanu), bet tiks izvēlēts tās ekspluatācijas pieņemšana vienotā būves reģistrācijas procesa kārtībā, tādēļ precīzs izmaksu ietaupījums nav prognozējams.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laiks un izmaksas būvniecības ieceres pielāgošanai, lai to turpmāk virzītu vienotajā būvju reģistrācijas procesā, proti, laiks un līdzekļi turpmāk nebūs jāpatērē lai pirms pieņemšanas ekspluatācijā iegūtu vektordatni, ja tāda sākotnēji nav bijusi un tagad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laiks līdz brīdim, kad ēku var sākt ekspluatēt, jo vektordatnes iegūšanas saistītos jautājumus iespējams risināt pēc 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precīzi iespējams prognozēt būvniecības objektu skaitu un lielumu ēkām, kurām ēkas grafiskās daļas datnes nav pieejamas vektordatnes formātā un ir iespējams būves pieņemšana ekspluatācijā risināt ārpus vienotā būves reģistrācijas procesa (ar būvju kadastrālo uzmērīšanu), bet tiks izvēlēts tās ekspluatācijas pieņemšana vienotā būves reģistrācijas procesa kārtībā, tādēļ precīzs izmaksu ietaupījums nav prognozējams.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10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Cilvēkdienas x 440 </w:t>
            </w:r>
            <w:r w:rsidR="00000000" w:rsidRPr="00000000" w:rsidDel="00000000">
              <w:rPr>
                <w:sz w:val="24"/>
                <w:i w:val="1"/>
                <w:rtl w:val="0"/>
              </w:rPr>
              <w:t xml:space="preserve">euro</w:t>
            </w:r>
            <w:r w:rsidR="00000000" w:rsidRPr="00000000" w:rsidDel="00000000">
              <w:rPr>
                <w:sz w:val="24"/>
                <w:rtl w:val="0"/>
              </w:rPr>
              <w:t xml:space="preserve"> par cilvēkdienu x 1,21 = 5 324 </w:t>
            </w:r>
            <w:r w:rsidR="00000000" w:rsidRPr="00000000" w:rsidDel="00000000">
              <w:rPr>
                <w:sz w:val="24"/>
                <w:i w:val="1"/>
                <w:rtl w:val="0"/>
              </w:rPr>
              <w:t xml:space="preserve">euro</w:t>
            </w:r>
            <w:r w:rsidR="00000000" w:rsidRPr="00000000" w:rsidDel="00000000">
              <w:rPr>
                <w:sz w:val="24"/>
                <w:rtl w:val="0"/>
              </w:rPr>
              <w:t xml:space="preserve">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5 324 </w:t>
      </w:r>
      <w:r w:rsidR="00000000" w:rsidRPr="00000000" w:rsidDel="00000000">
        <w:rPr>
          <w:i w:val="1"/>
          <w:rtl w:val="0"/>
        </w:rPr>
        <w:t xml:space="preserve">euro</w:t>
      </w:r>
      <w:r w:rsidR="00000000" w:rsidRPr="00000000" w:rsidDel="00000000">
        <w:rPr>
          <w:rtl w:val="0"/>
        </w:rPr>
        <w:t xml:space="preserve"> apmērā tiks nodrošināts Ekonomikas ministrijas budžeta programmā 20.00.00 "Būvniecība" 2025.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Zemes dienestam palielināsies tādu kadastra datu reģistrēšanas un aktualizācijas gadījumu skaits, kuros grafisko datu apstrāde veicama apstrādājot BIS pieejamo PDF failu. Šāda datu apstrāde attiecās tikai uz pārejas posmu, jo visas jaunās būvniecības ieceres grafiskā daļa jādublē arī vektordanēs, savukārt būvniecības procesa maksimālais termiņš ir 8 gadi, tādēļ ar laiku līdz 8.gadiem šādu gadījumu skaits pakāpeniski samazinātos tuvojoties nullei.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26-TA-1592</w:t>
    </w:r>
    <w:r>
      <w:br/>
    </w:r>
    <w:r w:rsidR="00000000" w:rsidRPr="00000000" w:rsidDel="00000000">
      <w:rPr>
        <w:rtl w:val="0"/>
      </w:rPr>
      <w:t xml:space="preserve">Izdrukāts 26.08.2026. 18.47 - 1.0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26-TA-1592</w:t>
    </w:r>
    <w:r>
      <w:br/>
    </w:r>
    <w:r w:rsidR="00000000" w:rsidRPr="00000000" w:rsidDel="00000000">
      <w:rPr>
        <w:rtl w:val="0"/>
      </w:rPr>
      <w:t xml:space="preserve">Izdrukāts 26.08.2026. 18.47 - 1.0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anotācija_(ex_ante)_26-TA-1592.docx</dc:title>
</cp:coreProperties>
</file>

<file path=docProps/custom.xml><?xml version="1.0" encoding="utf-8"?>
<Properties xmlns="http://schemas.openxmlformats.org/officeDocument/2006/custom-properties" xmlns:vt="http://schemas.openxmlformats.org/officeDocument/2006/docPropsVTypes"/>
</file>