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2002. gada 9. aprīļa noteikumos Nr. 149 "Noteikumi par aizsardzību pret jonizējošo starojumu""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2002. gada 9. aprīļa noteikumos Nr. 149 "Noteikumi par aizsardzību pret jonizējošo starojumu"" izstrādāts, lai pilnveidotu spēkā esošos Ministru kabineta 2002. gada 9. aprīļa noteikumus Nr. 149 "Noteikumi par aizsardzību pret jonizējošo starojumu" (turpmāk – Noteikumi Nr. 149) un noteiktu līdzvērtīgus drošības pamatstandartus aizsardzībai pret jonizējošo starojumu, kādi paredzēti Padomes 2013. gada 5. decembra Direktīvā 2013/59/Euratom ar ko nosaka drošības pamatstandartus aizsardzībai pret jonizējošā starojuma radītajiem draudiem un atceļ Direktīvu 89/618/Euratom, Direktīvu 90/641/Euratom, Direktīvu 96/29/Euratom, Direktīvu 97/43/Euratom un Direktīvu 2003/122/Euratom (turpmāk - Direktīva 2013/59/Euratom).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2002. gada 9. aprīļa noteikumos Nr. 149 "Noteikumi par aizsardzību pret jonizējošo starojumu"" mērķis ir salāgot spēkā esošajos Noteikumos Nr. 149 un Direktīvā 2013/59/Euratom izteiktos drošības pamatstandartus aizsardzībai pret jonizējošā starojuma radītajiem draudiem.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149 nosaka prasības aizsardzībai pret jonizējošo starojumu atbilstoši radiācijas drošības un kodoldrošības pamatprincipiem, kā arī jonizējošā starojuma dozu limitus attiecībā uz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149 4. nodaļas "Jonizējošā starojuma dozu limiti" 4.1. apakšnodaļā "Jonizējošā starojuma dozu limiti darbiniekiem un 16 līdz 18 gadu veciem mācekļiem un studentiem" papildus jau likumā "Par radiācijas drošību un kodoldrošību" noteiktajiem efektīvās dozas pamatlimitiem tiek noteikti arī apstarošanai pakļauto darbinieku ekvivalentās dozas pakārtotie limiti, kā arī aprakstīts darbinieku sadalījums pa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Efektīvās dozas pamatlimiti ir noteikti 20 mSv darbiniekiem gadā, 1mSv gadā darbiniecei - grūtniecei un mātei, kas baro bērnu ar krūti, 6 mSv gadā 16 līdz 18 gadu veciem mācekļiem un studentiem. Tāpat papildus efektīvās dozas pamatlimitam darbiniekam ir noteikti šādi ekvivalentās dozas pakārtotie limiti, kā ekvivalentā doza acs lēcai – 20 mSv vai 100 mSv jebkuros piecos secīgos gados, ievērojot maksimālo dozu – 50 mSv vienā gadā, ekvivalentā doza jebkurai 1 cm</w:t>
      </w:r>
      <w:r w:rsidR="00000000" w:rsidRPr="00000000" w:rsidDel="00000000">
        <w:rPr>
          <w:vertAlign w:val="superscript"/>
          <w:rtl w:val="0"/>
        </w:rPr>
        <w:t xml:space="preserve">2</w:t>
      </w:r>
      <w:r w:rsidR="00000000" w:rsidRPr="00000000" w:rsidDel="00000000">
        <w:rPr>
          <w:rtl w:val="0"/>
        </w:rPr>
        <w:t xml:space="preserve"> lielai ādas virsmai - 500 mSv gadā, ekvivalentā doza plaukstām, apakšdelmiem, pēdām un potītēm - 500 mSv gadā. Attiecībā uz mācekļiem un studentiem papildus efektīvās dozas pamatlimitam ir noteikti šādi ekvivalentās dozas pakārtotie limiti, kā ekvivalentā doza acs lēcai - 50 mSv gadā, ekvivalentā doza jebkurai 1 cm</w:t>
      </w:r>
      <w:r w:rsidR="00000000" w:rsidRPr="00000000" w:rsidDel="00000000">
        <w:rPr>
          <w:vertAlign w:val="superscript"/>
          <w:rtl w:val="0"/>
        </w:rPr>
        <w:t xml:space="preserve">2</w:t>
      </w:r>
      <w:r w:rsidR="00000000" w:rsidRPr="00000000" w:rsidDel="00000000">
        <w:rPr>
          <w:rtl w:val="0"/>
        </w:rPr>
        <w:t xml:space="preserve"> lielai ādas virsmai - 150 mSv gadā, ekvivalentā doza plaukstām, apakšdelmiem, pēdām un potītēm - 150 mSv gadā. Noteikumos Nr. 149 noteiktie ekvivalentās dozas pamatlimiti mācekļiem un studentiem pilnībā nepārņem Direktīvā 2013/59/Euratom noteiktos attiecināmos drošības pamatstandartus.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149 8. nodaļā "Aizsardzība pret dabiskajiem jonizējošā starojuma avotiem" tiek noteikti pamatprincipi, kas jāievēro, lai aizsargātu iedzīvotājus no dabiskā jonizējošā starojuma avotu radītajiem draudiem. Radona gāze ir viens no dabiskajiem jonizējošā starojuma avotiem ēkās, tai skaitā darbavietās.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radona potenciāli negatīvu ietekmi uz iedzīvotājiem atrodoties ēkās, ir noteiktas radona vidējās īpatnējās radioaktivitātes maksimālās pieļaujamās koncentrācijas, kuru pārsniegšanas gadījumā ir jālemj par nepieciešamo aizsardzības pasākumu veikšanu. Ēkās, atbilstoši Noteikumiem Nr. 149, radona īpatnējā radioaktivitātes maksimālā pieļaujamā koncentrācija šobrīd  ir noteikta </w:t>
      </w:r>
      <w:r w:rsidR="00000000" w:rsidRPr="00000000" w:rsidDel="00000000">
        <w:rPr>
          <w:b w:val="1"/>
          <w:rtl w:val="0"/>
        </w:rPr>
        <w:t xml:space="preserve">200 Bq/m</w:t>
      </w:r>
      <w:r w:rsidR="00000000" w:rsidRPr="00000000" w:rsidDel="00000000">
        <w:rPr>
          <w:b w:val="1"/>
          <w:vertAlign w:val="superscript"/>
          <w:rtl w:val="0"/>
        </w:rPr>
        <w:t xml:space="preserve">3 </w:t>
      </w:r>
      <w:r w:rsidR="00000000" w:rsidRPr="00000000" w:rsidDel="00000000">
        <w:rPr>
          <w:rtl w:val="0"/>
        </w:rPr>
        <w:t xml:space="preserve">gadā. Būvniecības procesa dalībnieki ir atbildīgi par to, lai jaunuzceltajā ēkā vai dzīvoklī radona vidējā īpatnējā radioaktivitāte nepārsniegtu </w:t>
      </w:r>
      <w:r w:rsidR="00000000" w:rsidRPr="00000000" w:rsidDel="00000000">
        <w:rPr>
          <w:b w:val="1"/>
          <w:rtl w:val="0"/>
        </w:rPr>
        <w:t xml:space="preserve">200 Bq/m</w:t>
      </w:r>
      <w:r w:rsidR="00000000" w:rsidRPr="00000000" w:rsidDel="00000000">
        <w:rPr>
          <w:b w:val="1"/>
          <w:vertAlign w:val="superscript"/>
          <w:rtl w:val="0"/>
        </w:rPr>
        <w:t xml:space="preserve">3</w:t>
      </w:r>
      <w:r w:rsidR="00000000" w:rsidRPr="00000000" w:rsidDel="00000000">
        <w:rPr>
          <w:rtl w:val="0"/>
        </w:rPr>
        <w:t xml:space="preserve">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radona potenciāli negatīvu ietekmi uz iedzīvotājiem darba vietā, Noteikumos Nr. 149 ir noteiktas prasības darba devējiem, lai tiktu nodrošināta drošāka darba vide darbiniekiem. Ja virszemes un pazemes darba vietās radona vidējā īpatnējā radioaktivitāte ir lielāka par </w:t>
      </w:r>
      <w:r w:rsidR="00000000" w:rsidRPr="00000000" w:rsidDel="00000000">
        <w:rPr>
          <w:b w:val="1"/>
          <w:rtl w:val="0"/>
        </w:rPr>
        <w:t xml:space="preserve">400 Bq/m</w:t>
      </w:r>
      <w:r w:rsidR="00000000" w:rsidRPr="00000000" w:rsidDel="00000000">
        <w:rPr>
          <w:b w:val="1"/>
          <w:vertAlign w:val="superscript"/>
          <w:rtl w:val="0"/>
        </w:rPr>
        <w:t xml:space="preserve">3</w:t>
      </w:r>
      <w:r w:rsidR="00000000" w:rsidRPr="00000000" w:rsidDel="00000000">
        <w:rPr>
          <w:rtl w:val="0"/>
        </w:rPr>
        <w:t xml:space="preserve"> gadā, darba devējs nodrošina aizsardzības pasākumus radona kaitīgās ietekmes samazināšanai darba vietās un nepieļauj grūtnieču nodarbināšanu minētajās darba vietās visā grūtniecības laikā, kā arī, ja nav iespējams samazināt radona īpatnējo radioaktivitāti līdz </w:t>
      </w:r>
      <w:r w:rsidR="00000000" w:rsidRPr="00000000" w:rsidDel="00000000">
        <w:rPr>
          <w:b w:val="1"/>
          <w:rtl w:val="0"/>
        </w:rPr>
        <w:t xml:space="preserve">400 Bq/m</w:t>
      </w:r>
      <w:r w:rsidR="00000000" w:rsidRPr="00000000" w:rsidDel="00000000">
        <w:rPr>
          <w:b w:val="1"/>
          <w:vertAlign w:val="superscript"/>
          <w:rtl w:val="0"/>
        </w:rPr>
        <w:t xml:space="preserve">3 </w:t>
      </w:r>
      <w:r w:rsidR="00000000" w:rsidRPr="00000000" w:rsidDel="00000000">
        <w:rPr>
          <w:rtl w:val="0"/>
        </w:rPr>
        <w:t xml:space="preserve">gadā, darba vietu pielīdzina vietai, kurā veic darbības ar jonizējošā starojuma avotiem, un darba devējs piemēro attiecīgajam nodarbinātajam Noteikumos Nr. 149 darbiniekiem noteiktos aizsardzības pasākumus.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Spēka esošajā Noteikumu Nr. 149 redakcijā netiek pilnībā nosegti Direktīvā 2013/59/Euratom noteiktie drošības pamatstandarti aizsardzībai pret jonizējošā starojuma radītajiem draudiem, attiecībā uz radona negatīvo ietekmi.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februārī Ministru kabinetā tika apstiprināts Nacionālais radona rīcības plāns. Rīcības plāna izstrādē tika izmantoti 2016.-2017. gadā Valsts vides dienesta Radiācijas drošības centra (turpmāk - VVD RDC) organizētā radona gāzes monitoringa mājsaimniecībās, darba vietās un publiskajās ēkās Latvijā laikā iegūtie radona gāzes mērījumu rezultāti. </w:t>
      </w:r>
      <w:r w:rsidR="00000000" w:rsidRPr="00000000" w:rsidDel="00000000">
        <w:rPr>
          <w:b w:val="1"/>
          <w:rtl w:val="0"/>
        </w:rPr>
        <w:t xml:space="preserve">Veicot radona gāzes mērījumus un situācijas novērtēšanu Latvijas teritorijā netika konstatētas zonas un darba vietas, kurās radona īpatnējā radioaktivitāte pārsniegtu Direktīvā 2013/59/Euratom noteikto radona gāzes koncentrācijas līmeni ēkās 300 Bq/m</w:t>
      </w:r>
      <w:r w:rsidR="00000000" w:rsidRPr="00000000" w:rsidDel="00000000">
        <w:rPr>
          <w:b w:val="1"/>
          <w:vertAlign w:val="superscript"/>
          <w:rtl w:val="0"/>
        </w:rPr>
        <w:t xml:space="preserve">3</w:t>
      </w:r>
      <w:r w:rsidR="00000000" w:rsidRPr="00000000" w:rsidDel="00000000">
        <w:rPr>
          <w:b w:val="1"/>
          <w:rtl w:val="0"/>
        </w:rPr>
        <w:t xml:space="preserve"> gadā un Noteikumos Nr. 149 noteikto līmeni - 200 Bq/m</w:t>
      </w:r>
      <w:r w:rsidR="00000000" w:rsidRPr="00000000" w:rsidDel="00000000">
        <w:rPr>
          <w:b w:val="1"/>
          <w:vertAlign w:val="superscript"/>
          <w:rtl w:val="0"/>
        </w:rPr>
        <w:t xml:space="preserve">3</w:t>
      </w:r>
      <w:r w:rsidR="00000000" w:rsidRPr="00000000" w:rsidDel="00000000">
        <w:rPr>
          <w:b w:val="1"/>
          <w:rtl w:val="0"/>
        </w:rPr>
        <w:t xml:space="preserve">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 2013/59/Euratom, ar ko nosaka drošības pamatstandartus aizsardzībai pret jonizējošā starojuma radītajiem draudiem pārņemšanas procesā ir bijusi un šobrīd ir aktīva saziņa ar Eiropas Komisiju, kas ir izteikusi nepieciešamību steidzami veikt šos grozījumus, lai novērstu esošo situāciju, ka direktīvas prasības nav pilnībā pārņemtas.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Nr. 149 29. un 31. punktā noteiktie efektīvās dozas pamatlimiti ir jau regulēti likuma "Par radiācijas drošību un kodoldrošību" 17. panta pirmajā daļā un 18. panta pirmajā un otrajā daļā, līdz ar to nepieciešams svītrot šos punktus Noteikumos Nr.149, lai novērstu tiesību normu dublēšanos.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tiesību normu dublēšanos attiecībā uz efektīvās dozas pamatlimitiem, kas ir regulēti gan likuma "Par radiācijas drošību un kodoldrošību" 17. panta pirmajā daļā un 18. panta pirmajā un otrajā daļā, gan Noteikumu Nr.149 29. un 31.punktos, tiek piedāvāts risinājums iepriekšminētos punktus no Noteikumiem Nr. 149 svītrot.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149 netiek nodrošināti līdzvērtīgi drošības pamatstandarti 16 līdz 18 gadu veciem mācekļiem un studentiem, kā tas noteikts Direktīvā 2013/59/Euratom.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veikt grozījumus Noteikumos Nr.149, lai izteiktu ekvivalentās dozas limitu acs lēcai - 15 mSv gadā, kā tas ir noteikts Direktīvā 2013/59/Euratom, līdzšinējo 50 mSv gadā vietā.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149 apraksts par darbinieku dalījumu A un B kategorijās neatbilst aprakstam, kāds ir ietverts  Direktīvas 2013/59/Euratom 40. pantā, līdz ar to ir nepieciešams veikt precizējumus, lai nodrošinātu atbilstību.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izteikt jaunā redakcijā Noteikumu Nr. 149 33.punktu, kurā tiek aprakstīta apstarošanai pakļauto darbinieku dalījums starp A un B kategoriju, atbilstoši Direktīvas 2013/59/Euratom 40. pantā aprakstītajam, ka A kategorija - tie apstarošanai pakļautie darbinieki, kuru paredzamā efektīvā doza var pārsniegt 6 mSv gadā vai ekvivalentā doza  acs lēcai var būt lielāka par 15 mSv gadā vai ekvivalentā doza ādai, plaukstām, apakšdelmiem, pēdām un potītēm var būt lielāka par 150 mSv gadā un B kategorija - tie apstarošanai pakļautie darbinieki, kuri neatbilst A kategorijai.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Noteikumu Nr. 149 redakcijā maksimāli pieļaujamās radona īpatnējās koncentrācijas ir noteiktas dažādas, atkarīgi no tā, vai tā ir jebkāda ēka (Noteikumu Nr. 149 </w:t>
      </w:r>
      <w:r w:rsidR="00000000" w:rsidRPr="00000000" w:rsidDel="00000000">
        <w:rPr>
          <w:b w:val="1"/>
          <w:rtl w:val="0"/>
        </w:rPr>
        <w:t xml:space="preserve">125. un 128. punktā</w:t>
      </w:r>
      <w:r w:rsidR="00000000" w:rsidRPr="00000000" w:rsidDel="00000000">
        <w:rPr>
          <w:rtl w:val="0"/>
        </w:rPr>
        <w:t xml:space="preserve"> noteiktā maksimālā radona īpatnējā koncentrācija </w:t>
      </w:r>
      <w:r w:rsidR="00000000" w:rsidRPr="00000000" w:rsidDel="00000000">
        <w:rPr>
          <w:b w:val="1"/>
          <w:rtl w:val="0"/>
        </w:rPr>
        <w:t xml:space="preserve">200 Bq/m</w:t>
      </w:r>
      <w:r w:rsidR="00000000" w:rsidRPr="00000000" w:rsidDel="00000000">
        <w:rPr>
          <w:b w:val="1"/>
          <w:vertAlign w:val="superscript"/>
          <w:rtl w:val="0"/>
        </w:rPr>
        <w:t xml:space="preserve">3</w:t>
      </w:r>
      <w:r w:rsidR="00000000" w:rsidRPr="00000000" w:rsidDel="00000000">
        <w:rPr>
          <w:rtl w:val="0"/>
        </w:rPr>
        <w:t xml:space="preserve"> gadā) vai darba vieta (Noteikumu Nr. 149 </w:t>
      </w:r>
      <w:r w:rsidR="00000000" w:rsidRPr="00000000" w:rsidDel="00000000">
        <w:rPr>
          <w:b w:val="1"/>
          <w:rtl w:val="0"/>
        </w:rPr>
        <w:t xml:space="preserve">135. un 136.</w:t>
      </w:r>
      <w:r w:rsidR="00000000" w:rsidRPr="00000000" w:rsidDel="00000000">
        <w:rPr>
          <w:rtl w:val="0"/>
        </w:rPr>
        <w:t xml:space="preserve"> punktā noteiktā maksimālā radona īpatnējā koncentrācija </w:t>
      </w:r>
      <w:r w:rsidR="00000000" w:rsidRPr="00000000" w:rsidDel="00000000">
        <w:rPr>
          <w:b w:val="1"/>
          <w:rtl w:val="0"/>
        </w:rPr>
        <w:t xml:space="preserve">400 Bq/m</w:t>
      </w:r>
      <w:r w:rsidR="00000000" w:rsidRPr="00000000" w:rsidDel="00000000">
        <w:rPr>
          <w:b w:val="1"/>
          <w:vertAlign w:val="superscript"/>
          <w:rtl w:val="0"/>
        </w:rPr>
        <w:t xml:space="preserve">3</w:t>
      </w:r>
      <w:r w:rsidR="00000000" w:rsidRPr="00000000" w:rsidDel="00000000">
        <w:rPr>
          <w:b w:val="1"/>
          <w:rtl w:val="0"/>
        </w:rPr>
        <w:t xml:space="preserve"> </w:t>
      </w:r>
      <w:r w:rsidR="00000000" w:rsidRPr="00000000" w:rsidDel="00000000">
        <w:rPr>
          <w:rtl w:val="0"/>
        </w:rPr>
        <w:t xml:space="preserve">gadā). Direktīvā 2013/59/Euratom noteiktā maksimālā radona īpatnējā koncentrācija ir </w:t>
      </w:r>
      <w:r w:rsidR="00000000" w:rsidRPr="00000000" w:rsidDel="00000000">
        <w:rPr>
          <w:b w:val="1"/>
          <w:rtl w:val="0"/>
        </w:rPr>
        <w:t xml:space="preserve">300 Bq/m</w:t>
      </w:r>
      <w:r w:rsidR="00000000" w:rsidRPr="00000000" w:rsidDel="00000000">
        <w:rPr>
          <w:b w:val="1"/>
          <w:vertAlign w:val="superscript"/>
          <w:rtl w:val="0"/>
        </w:rPr>
        <w:t xml:space="preserve">3 </w:t>
      </w:r>
      <w:r w:rsidR="00000000" w:rsidRPr="00000000" w:rsidDel="00000000">
        <w:rPr>
          <w:rtl w:val="0"/>
        </w:rPr>
        <w:t xml:space="preserve">gadā gan direktīvas 54. panta 1. punktā, aprakstot radonu darbavietās, gan 74. panta 1.punktā, aprakstot radonu iekštelpās.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Latvijas tiesību aktos noteikto maksimāli pieļaujamo radona koncentrāciju ar Direktīvā 2013/59/Euratom noteikto maksimālo radona koncentrāciju un ieviestu vienotu maksimālo pieļaujamo radona koncentrāciju gan iekštelpās, gan darba vietās, nepieciešams noteikt maksimālo radona īpatnējo koncentrāciju </w:t>
      </w:r>
      <w:r w:rsidR="00000000" w:rsidRPr="00000000" w:rsidDel="00000000">
        <w:rPr>
          <w:b w:val="1"/>
          <w:rtl w:val="0"/>
        </w:rPr>
        <w:t xml:space="preserve">300 Bq/m</w:t>
      </w:r>
      <w:r w:rsidR="00000000" w:rsidRPr="00000000" w:rsidDel="00000000">
        <w:rPr>
          <w:b w:val="1"/>
          <w:vertAlign w:val="superscript"/>
          <w:rtl w:val="0"/>
        </w:rPr>
        <w:t xml:space="preserve">3</w:t>
      </w:r>
      <w:r w:rsidR="00000000" w:rsidRPr="00000000" w:rsidDel="00000000">
        <w:rPr>
          <w:rtl w:val="0"/>
        </w:rPr>
        <w:t xml:space="preserve"> gadā. Tādēļ nepieciešams izteikt jaunā redakcijā Noteikumu Nr. 149 </w:t>
      </w:r>
      <w:r w:rsidR="00000000" w:rsidRPr="00000000" w:rsidDel="00000000">
        <w:rPr>
          <w:b w:val="1"/>
          <w:rtl w:val="0"/>
        </w:rPr>
        <w:t xml:space="preserve">125. un 128</w:t>
      </w:r>
      <w:r w:rsidR="00000000" w:rsidRPr="00000000" w:rsidDel="00000000">
        <w:rPr>
          <w:rtl w:val="0"/>
        </w:rPr>
        <w:t xml:space="preserve">. punktā noteikto maksimālo radona īpatnējo koncentrāciju jebkādā ēkā </w:t>
      </w:r>
      <w:r w:rsidR="00000000" w:rsidRPr="00000000" w:rsidDel="00000000">
        <w:rPr>
          <w:b w:val="1"/>
          <w:rtl w:val="0"/>
        </w:rPr>
        <w:t xml:space="preserve">300 Bq/m</w:t>
      </w:r>
      <w:r w:rsidR="00000000" w:rsidRPr="00000000" w:rsidDel="00000000">
        <w:rPr>
          <w:b w:val="1"/>
          <w:vertAlign w:val="superscript"/>
          <w:rtl w:val="0"/>
        </w:rPr>
        <w:t xml:space="preserve">3</w:t>
      </w:r>
      <w:r w:rsidR="00000000" w:rsidRPr="00000000" w:rsidDel="00000000">
        <w:rPr>
          <w:rtl w:val="0"/>
        </w:rPr>
        <w:t xml:space="preserve"> gadā. Tāpat arī izteikt jaunā redakcijā Noteikumu Nr. 149 </w:t>
      </w:r>
      <w:r w:rsidR="00000000" w:rsidRPr="00000000" w:rsidDel="00000000">
        <w:rPr>
          <w:b w:val="1"/>
          <w:rtl w:val="0"/>
        </w:rPr>
        <w:t xml:space="preserve">135.</w:t>
      </w:r>
      <w:r w:rsidR="00000000" w:rsidRPr="00000000" w:rsidDel="00000000">
        <w:rPr>
          <w:rtl w:val="0"/>
        </w:rPr>
        <w:t xml:space="preserve"> un </w:t>
      </w:r>
      <w:r w:rsidR="00000000" w:rsidRPr="00000000" w:rsidDel="00000000">
        <w:rPr>
          <w:b w:val="1"/>
          <w:rtl w:val="0"/>
        </w:rPr>
        <w:t xml:space="preserve">136.</w:t>
      </w:r>
      <w:r w:rsidR="00000000" w:rsidRPr="00000000" w:rsidDel="00000000">
        <w:rPr>
          <w:rtl w:val="0"/>
        </w:rPr>
        <w:t xml:space="preserve"> punktā noteikto maksimālo radona īpatnējo koncentrāciju darba vietās </w:t>
      </w:r>
      <w:r w:rsidR="00000000" w:rsidRPr="00000000" w:rsidDel="00000000">
        <w:rPr>
          <w:b w:val="1"/>
          <w:rtl w:val="0"/>
        </w:rPr>
        <w:t xml:space="preserve">300</w:t>
      </w:r>
      <w:r w:rsidR="00000000" w:rsidRPr="00000000" w:rsidDel="00000000">
        <w:rPr>
          <w:rtl w:val="0"/>
        </w:rPr>
        <w:t xml:space="preserve"> </w:t>
      </w:r>
      <w:r w:rsidR="00000000" w:rsidRPr="00000000" w:rsidDel="00000000">
        <w:rPr>
          <w:b w:val="1"/>
          <w:rtl w:val="0"/>
        </w:rPr>
        <w:t xml:space="preserve">Bq/m</w:t>
      </w:r>
      <w:r w:rsidR="00000000" w:rsidRPr="00000000" w:rsidDel="00000000">
        <w:rPr>
          <w:b w:val="1"/>
          <w:vertAlign w:val="superscript"/>
          <w:rtl w:val="0"/>
        </w:rPr>
        <w:t xml:space="preserve">3</w:t>
      </w:r>
      <w:r w:rsidR="00000000" w:rsidRPr="00000000" w:rsidDel="00000000">
        <w:rPr>
          <w:rtl w:val="0"/>
        </w:rPr>
        <w:t xml:space="preserve">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149 darba devējam netiek noteikts pienākums  nodrošināt radona mērījumus darba vietās, kas atrodas pirmajā stāvā vai stāvā, kas pilnībā vai daļēji iedziļināts attiecībā pret planēto zemes līmeni, teritorijās, kuras saskaņā ar Nacionālo radona rīcības plānu ir noteiktas kā teritorijas ar augstu radona līmeni.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Noteikumos Nr. 149 darba devējam tiek noteikts pienākums nodrošināt radona  mērījumus darba vietās, kas atrodas pirmajā stāvā vai stāvā, kas pilnībā vai daļēji iedziļināts attiecībā pret planēto zemes līmeni, teritorijās, kuras saskaņā ar Nacionālo radona rīcības plānu ir noteiktas kā teritorijas ar augstu radona līmeni. Papildinot Noteikumus Nr. 149 ar 134.</w:t>
      </w:r>
      <w:r w:rsidR="00000000" w:rsidRPr="00000000" w:rsidDel="00000000">
        <w:rPr>
          <w:vertAlign w:val="superscript"/>
          <w:rtl w:val="0"/>
        </w:rPr>
        <w:t xml:space="preserve">1</w:t>
      </w:r>
      <w:r w:rsidR="00000000" w:rsidRPr="00000000" w:rsidDel="00000000">
        <w:rPr>
          <w:rtl w:val="0"/>
        </w:rPr>
        <w:t xml:space="preserve"> punktu, darbiniekiem tiks nodrošināta drošāka darba vide, mazinot tiem iespēju tikt pakļautiem radona radītajiem draudiem veselībai, kas saskan arī ar Direktīvas  2013/59/Euratom 54. pantā izvirzītajām prasībām, lai tiktu nodrošināti pamatstandarti aizsardzībai pret jonizējošā starojuma radītajiem draudiem.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esošajos Noteikumos Nr. 149 nav noteikts VVD RDC pienākums informēt darba devējus par identificētajām darba vietām, kurās var būt paaugstināts radona līmenis.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darba devēju informētību par identificētajām darba vietām, kurās var būt paaugstināta radona koncentrācija, ar grozījumiem Noteikumos Nr. 149 tiek noteikts VVD RDC pienākums informēt darba devējus par identificētajām darba vietām, kurās var būt paaugstināts radona līmenis. Tas tiktu nodrošināts papildinot noteikumus ar 136.</w:t>
      </w:r>
      <w:r w:rsidR="00000000" w:rsidRPr="00000000" w:rsidDel="00000000">
        <w:rPr>
          <w:vertAlign w:val="superscript"/>
          <w:rtl w:val="0"/>
        </w:rPr>
        <w:t xml:space="preserve">1</w:t>
      </w:r>
      <w:r w:rsidR="00000000" w:rsidRPr="00000000" w:rsidDel="00000000">
        <w:rPr>
          <w:rtl w:val="0"/>
        </w:rPr>
        <w:t xml:space="preserve"> punktu, kurā noteiktu, ka VVD RDC informē darba devējus par Nacionālajā radona rīcības plānā, kas izstrādāts saskaņā ar Direktīvu 2013/59/Euratom, identificētajām darba vietām, kurās var būt paaugstināts radona līmenis vai kurās var būt pārsniegta Noteikumu Nr. 149 135. punktā noteiktā pieļaujamā radona radioaktivitāte.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VVD RDC norādījumiem, darba devējam šādās darba vietās būs jānodrošina radona mērījumus. Ja darba devējs konstatē paaugstinātu radona radioaktivitāti, darba devējs informē par to VVD RDC.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devējiem, kuri darbā ar jonizējošā starojuma avotiem iesaistītu 16 līdz 18 gadu vecus mācekļus un studentus, nepieciešamības gadījumā būtu pienākums veikt darbības, lai šo iesaistīto darbinieku ekvivalentā doza acs lēcai nepārsniegtu 15 mSv gadā, līdzšinēji pieļauto 50 mSv gadā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procesa dalībnieki ir atbildīgi par to, lai jaunuzceltajā ēkā vai dzīvoklī radona vidējā īpatnējā radioaktivitāte nepārsniegtu 300 Bq/m</w:t>
      </w:r>
      <w:r w:rsidR="00000000" w:rsidRPr="00000000" w:rsidDel="00000000">
        <w:rPr>
          <w:vertAlign w:val="superscript"/>
          <w:rtl w:val="0"/>
        </w:rPr>
        <w:t xml:space="preserve">3</w:t>
      </w:r>
      <w:r w:rsidR="00000000" w:rsidRPr="00000000" w:rsidDel="00000000">
        <w:rPr>
          <w:rtl w:val="0"/>
        </w:rPr>
        <w:t xml:space="preserve">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devēju pienākums ir nodrošināt drošu darba vidi darbiniekiem darbavietās īpaši teritorijās, kuras saskaņā ar Nacionālo radona rīcības plānu būtu noteiktas kā teritorijas ar augstu radona līmeni, veicot radona koncentrācijas monitoringu un veicot pasākumus, lai radona vidējā īpatnējā radioaktivitāte nepārsniegtu 300 Bq/m</w:t>
      </w:r>
      <w:r w:rsidR="00000000" w:rsidRPr="00000000" w:rsidDel="00000000">
        <w:rPr>
          <w:vertAlign w:val="superscript"/>
          <w:rtl w:val="0"/>
        </w:rPr>
        <w:t xml:space="preserve">3</w:t>
      </w:r>
      <w:r w:rsidR="00000000" w:rsidRPr="00000000" w:rsidDel="00000000">
        <w:rPr>
          <w:rtl w:val="0"/>
        </w:rPr>
        <w:t xml:space="preserve"> gadā.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32013L0059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2013. gada 5. decembra Direktīva 2013/59/Euratom, ar ko nosaka drošības pamatstandartus aizsardzībai pret jonizējošā starojuma radītajiem draudiem un atceļ Direktīvu 89/618/Euratom, Direktīvu 90/641/Euratom, Direktīvu 96/29/Euratom, Direktīvu 97/43/Euratom un Direktīvu 2003/122/Euratom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nodrošina Padomes 2013.gada 5.decembra Direktīvas 2013/59/Euratom, ar ko nosaka drošības pamatstandartus aizsardzībai pret jonizējošā starojuma radītajiem draudiem ietverto normu par aizsardzību pret radona radītajiem draudiem darba vietās un iekštelpās normu pārņemšanu Latvijas normatīvajos aktos.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2013. gada 5. decembra Direktīva 2013/59/Euratom, ar ko nosaka drošības pamatstandartus aizsardzībai pret jonizējošā starojuma radītajiem draudiem un atceļ Direktīvu 89/618/Euratom, Direktīvu 90/641/Euratom, Direktīvu 96/29/Euratom, Direktīvu 97/43/Euratom un Direktīvu 2003/122/Euratom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2013/59/Euratom 11. pants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2013/59/Euratom 40. pants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2013/59/Euratom 54. pants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un 10.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2013/59/Euratom 54. pants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2013/59/Euratom 74. pants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24-TA-2595</w:t>
    </w:r>
    <w:r>
      <w:br/>
    </w:r>
    <w:r w:rsidR="00000000" w:rsidRPr="00000000" w:rsidDel="00000000">
      <w:rPr>
        <w:rtl w:val="0"/>
      </w:rPr>
      <w:t xml:space="preserve">Izdrukāts 29.07.2026. 22.32 - 2.0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24-TA-2595</w:t>
    </w:r>
    <w:r>
      <w:br/>
    </w:r>
    <w:r w:rsidR="00000000" w:rsidRPr="00000000" w:rsidDel="00000000">
      <w:rPr>
        <w:rtl w:val="0"/>
      </w:rPr>
      <w:t xml:space="preserve">Izdrukāts 29.07.2026. 22.32 - 2.0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anotācija_(ex_ante)_24-TA-2595.docx</dc:title>
</cp:coreProperties>
</file>

<file path=docProps/custom.xml><?xml version="1.0" encoding="utf-8"?>
<Properties xmlns="http://schemas.openxmlformats.org/officeDocument/2006/custom-properties" xmlns:vt="http://schemas.openxmlformats.org/officeDocument/2006/docPropsVTypes"/>
</file>