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Meža likuma 44.panta ceturtās daļas 5.punkts.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Publiskas personas mantas atsavināšanas likumā un Meža likumā ietverto tiesisko regulējumu, atļaut valsts akciju sabiedrībai „Valsts nekustamie īpašumi” (turpmāk - VNĪ) pārdot izsolē valsts nekustamo īpašumu Draudzības ielā 16, Skrīveros, Skrīveru pagastā, Aizkraukles novadā, un  valsts nekustamo īpašumu – neapbūvētu zemes vienību Gaujas iela 25A, Vangažos, Ropažu novadā, tostarp zemes vienībā ietilpstošo valsts meža zemi,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 valsts nekustamo īpašumu pārdošanu” (turpmāk – rīkojuma projekts) paredz atļaut VNĪ pārdot izsolē šādus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(nekustamā īpašuma kadastra Nr. 3282 010 0489) – zemes vienību (zemes vienības kadastra apzīmējums 3282 010 0489) 1271 m</w:t>
      </w:r>
      <w:r w:rsidR="00000000" w:rsidRPr="00000000" w:rsidDel="00000000">
        <w:rPr>
          <w:vertAlign w:val="superscript"/>
          <w:rtl w:val="0"/>
        </w:rPr>
        <w:t xml:space="preserve">2</w:t>
      </w:r>
      <w:r w:rsidR="00000000" w:rsidRPr="00000000" w:rsidDel="00000000">
        <w:rPr>
          <w:rtl w:val="0"/>
        </w:rPr>
        <w:t xml:space="preserve"> platībā un būvi (būves kadastra apzīmējums (3282 010 0489 001) Draudzības ielā 16, Skrīveros, Skrīveru pagastā, Aizkraukles novadā, kas ierakstīts zemesgrāmatā uz valsts vārda Finanšu ministrijas personā Zemgales rajona tiesas Skrīveru pagasta zemesgrāmatas nodalījumā Nr. 100000588481: 17.04.2019. un 20.08.2021. (pievienota būve) (turpmāk šajā punktā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NĪVKIS) nekustamā īpašuma kadastrālā vērtība noteikta 9079</w:t>
      </w:r>
      <w:r w:rsidR="00000000" w:rsidRPr="00000000" w:rsidDel="00000000">
        <w:rPr>
          <w:i w:val="1"/>
          <w:rtl w:val="0"/>
        </w:rPr>
        <w:t xml:space="preserve"> euro</w:t>
      </w:r>
      <w:r w:rsidR="00000000" w:rsidRPr="00000000" w:rsidDel="00000000">
        <w:rPr>
          <w:rtl w:val="0"/>
        </w:rPr>
        <w:t xml:space="preserve"> (zemes vienības kadastrālā vērtība: 1348 </w:t>
      </w:r>
      <w:r w:rsidR="00000000" w:rsidRPr="00000000" w:rsidDel="00000000">
        <w:rPr>
          <w:i w:val="1"/>
          <w:rtl w:val="0"/>
        </w:rPr>
        <w:t xml:space="preserve">euro</w:t>
      </w:r>
      <w:r w:rsidR="00000000" w:rsidRPr="00000000" w:rsidDel="00000000">
        <w:rPr>
          <w:rtl w:val="0"/>
        </w:rPr>
        <w:t xml:space="preserve">, noteikta uz 01.01.2021., būves kadastrālā vērtība: 7731</w:t>
      </w:r>
      <w:r w:rsidR="00000000" w:rsidRPr="00000000" w:rsidDel="00000000">
        <w:rPr>
          <w:i w:val="1"/>
          <w:rtl w:val="0"/>
        </w:rPr>
        <w:t xml:space="preserve">euro</w:t>
      </w:r>
      <w:r w:rsidR="00000000" w:rsidRPr="00000000" w:rsidDel="00000000">
        <w:rPr>
          <w:rtl w:val="0"/>
        </w:rPr>
        <w:t xml:space="preserve">, noteikta uz 06.07.2021.).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3282 010 0489) noteiktais lietošanas mērķis: 0601 - Individuālo dzīvojamo māju apbūve, 0,1271 ha platībā, zemes vienības platības sadalījums pa lietošanas veidiem: zemes zem ēkām platība, 0,1271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būves – ēdnīcas  (būves kadastra apzīmējums (3282 010 0489 001) kopējā platība 172,7 m2, būves apbūves laukums: 117,7 m2, būves galvenais lietošanas veids: 1211 - Viesnīcas un sabiedriskās ēdināšanas ēkas. Būve pārņemta Finanšu ministrijas valdījumā un VNĪ pārvaldīšanā 25.05.2021. kā bezīpašnieka manta no Valsts ieņēmumu dienesta ar 17.05.2021. Valstij piekritīgā nekustamā īpašuma nodošanas un pieņemšanas aktu Nr.002025., pamatojoties uz Rīgas pilsētas Vidzemes priekšpilsētas tiesas 26.02.2021. spriedumu lietā Nr.C30532320. Saskaņā ar minētā akta pielikumu, īpašums (būve) saskaņā ar veikto apsekošanu dabā ir raksturojams par apmierinošu, būves fiziskā stāvokļa nolietojums pēc vizuālās apsekošanas dabā: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NĪVKIS nekustamajam īpašumam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0,0125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0,0079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valsts zemes vienību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zemes vienības (zemes vienības kadastra apzīmējums 3282 010 0489) robežu plānā (reģistrēts NĪVKIS 31.01.2019.) iezīmētas drupas.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10.janvāra noteikumu Nr.48 “Būvju kadastrālās uzmērīšanas noteikumi” 11.punktu uzmērītājs būvju kadastrālās uzmērīšanas darbus neveic un sagatavo darbu izpildes apturēšanas paziņojumu,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iespējams iegūt šajos noteikumos minētos būves un tās daļu apjoma rādītājus vai citus būvi raksturojošos rādītājus, tai skaitā informāciju par būves galveno lietošanas veidu vai telpu grupu lietošanas veidiem, vai arī ja šī informācija ir pretrunīga;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uzmērāmā objekta apsekošanas laikā konstatēts, ka uzmērāmā objekta stāvoklis apdraud uzmērītāja dzīvību, veselību vai drošību un kadastrālā uzmērīšana no ārpuses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6.1. apakšpunktu kadastrāli neuzmēra ēku, ja tai nav vismaz viena konstruktīvi izbūvēta ar sienām no visām pusēm un pārsegumu vai jumtu norobežota iekštelpa (izņemot jaunbūves pamatus, valsts un pašvaldību aizsardzībā esošu ēku drupas un šo noteikumu 129.punktā minēto gadījumu). Noteikumu 129.punkts nosaka, ja būves apsekošanā apvidū konstatēts, ka ēkai, kurai NĪVKIS reģistrētas iekštelpas, tās nav saglabājušās, aktualizē informāciju par telpām atbilstoši faktiskajai situācijai apvidū, norādot attiecīgos ārtelpu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pamata drupu ierakstīšanai zemesgrāmatā. Informācija par drupu atrašanos uz atsavināmā nekustamā īpašuma sastāvā esošās zemes vienības tiks norādīta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16.09.2021. starp VNĪ kā iznomātāju un fizisku personu kā nomnieku, pamatojoties uz 16.08.2021. rakstiskās izsoles rezultātiem, noslēgts nomas līgums Nr.IEN/2021/1523, ar kuru nomnieka lietošanā nodota zemes vienība (zemes vienības kadastra apzīmējums 3282 010 0489) noliktavas, tehnikas novietnes vajadzībām, bez apbūves tiesības uz laiku līdz nekustamā īpašuma atsavināšanai, bet ne ilgāk kā līdz 12.08.2023. ieskaitot, un līdz brīdim, kad puses pēc nomas līguma termiņa notecējuma pilnībā ir izpildījušas līguma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nav zināmas valsts funkcijas, kuru nodrošināšanai nekustamo būtu lietderīgi saglabāt valsts īpašumā, līdz ar to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(nekustamā īpašuma kadastra Nr. 8017 003 0016) – zemes vienību (zemes vienības kadastra apzīmējums 8017 003 0015) 4152 m² platībā - Gaujas iela 25A, Vangažos, Ropažu novadā, tai skaitā meža zemi 3903 m</w:t>
      </w:r>
      <w:r w:rsidR="00000000" w:rsidRPr="00000000" w:rsidDel="00000000">
        <w:rPr>
          <w:vertAlign w:val="superscript"/>
          <w:rtl w:val="0"/>
        </w:rPr>
        <w:t xml:space="preserve">2</w:t>
      </w:r>
      <w:r w:rsidR="00000000" w:rsidRPr="00000000" w:rsidDel="00000000">
        <w:rPr>
          <w:rtl w:val="0"/>
        </w:rPr>
        <w:t xml:space="preserve"> platībā, kas ierakstīts uz valsts vārda Finanšu ministrijas personā Rīgas rajona tiesas Vangažu pilsētas zemesgrāmatas nodalījumā Nr. 100000596521; lēmuma datums: 09.01.2020. (turpmāk šajā punktā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kadastrālā vērtība uz 01.01.2021. noteikta 239 </w:t>
      </w:r>
      <w:r w:rsidR="00000000" w:rsidRPr="00000000" w:rsidDel="00000000">
        <w:rPr>
          <w:i w:val="1"/>
          <w:rtl w:val="0"/>
        </w:rPr>
        <w:t xml:space="preserve">euro</w:t>
      </w:r>
      <w:r w:rsidR="00000000" w:rsidRPr="00000000" w:rsidDel="00000000">
        <w:rPr>
          <w:rtl w:val="0"/>
        </w:rPr>
        <w:t xml:space="preserve">, nekustamā īpašuma novērtējums: 1022 </w:t>
      </w:r>
      <w:r w:rsidR="00000000" w:rsidRPr="00000000" w:rsidDel="00000000">
        <w:rPr>
          <w:i w:val="1"/>
          <w:rtl w:val="0"/>
        </w:rPr>
        <w:t xml:space="preserve">euro,</w:t>
      </w:r>
      <w:r w:rsidR="00000000" w:rsidRPr="00000000" w:rsidDel="00000000">
        <w:rPr>
          <w:rtl w:val="0"/>
        </w:rPr>
        <w:t xml:space="preserve"> zemes vienības lietošanas mērķis: 0201 - Zeme, uz kuras galvenā saimnieciskā darbība ir mežsaimniecība, 0,4152 ha platībā, zemes vienības platības sadalījums pa lietošanas veidiem: Mežu platība – 0,3903 ha; Pārējās zemes platība: 0,0249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 ir neapbūvēta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NĪVKIS valsts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skapjveida gāzes regulēšanas punktu un mājas regulatoru ar gāzes ieejas spiedienu no 0,4 līdz 0,6 megapaskāliem 0,0064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no 0,4 līdz 1,6 megapaskāliem 0,0055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0,0052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ja tā šķērso meža teritoriju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valsts zemes vienību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Inčukalna novada pašvaldības 15.06.2021. vēstulē Nr.ND/3-7/21/NJ-393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Inčukalna novada pašvaldības 22.05.2013. saistošo noteikumu Nr. 10/2013 “Par Inčukalna novada teritorijas plānojuma 2013.-2024. gadam Teritorijas izmantošanas un apbūves noteikumiem un grafisko daļu”, Grafiskās daļas funkcionālā zonējuma karti, zemes vienība atrodas Publiskās apbūves teritorijā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atsavināšanu neattiecas likuma “Par zemes reformu Latvijas Republikas pilsētās” 21.panta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 saskaņā ar Zemes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nav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robežojas ar pašvaldības ielu – Gaujas 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izveidots valsts nekustamā īpašuma (nekustamā īpašuma kadastra Nr. 8017 003 0615) Gaujas ielā 25, Vangažos, Inčukalna novadā, kas ierakstīts Vangažu pilsētas zemesgrāmatas nodalījumā Nr.100000515344, kas sastāv no zemes vienības un būvēm, sadales rezultātā, nodalot zemes vienības daļu uz kuras atrodas mežs, lai tālāk ar nodalīto meža zemi varētu rīkoties atbilstoši Meža likumā ietvertajam tiesiskajam regulējumam. Ar Inčukalna novada domes 19.06.2019. lēmumu (prot.Nr.10, 10.§) “Par zemes ierīcības projekta apstiprināšanu, adrešu un nekustamā īpašuma lietošanas mērķu piešķiršanu” atbilstoši zemes ierīcības projektam zemes vienībai ar kadastra apzīmējumu 8017 003 0014, ar platību 1,2478 ha saglabāta adrese Gaujas iela 25, Vangažos, Inčukalna novadā, un noteikts nekustamā īpašuma lietošanas mērķis : 0901 – izglītības un zinātnes iestāžu apbūve; zemes vienībai ar kadastra apzīmējumu 8017 003 0015 noteikta adrese Gaujas iela 25A, Vangažos, Ropažu novadā, noteikts nekustamā īpašum lietošanas mērķis: 0201 - Zeme, uz kuras galvenā saimnieciskā darbība ir mežsaimniecība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situācijas plānā (reģistrēts NĪVKIS  14.10.2019.) attēlotajai zemes vienībai (zemes vienības kadastra apzīmējums 8017 003 0015) ir izstiepta konfigurācija un mežs iezīmēts visā tās platībā, zemes vienības daļa ar zemes lietošanas veidu “pārējās zemes” 219 m2 platībā atrodas divās zemes vienības vietās. Atdalot minēto zemes vienības daļu 219 m2, veidotos starpgabals bez piekļuves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Inčukalna novada Teritorijas izmantošanas un apbūves noteikumiem (apstiprināti ar Inčukalna novada domes 22.05.2013. lēmumu (prot.Nr.14, 25.§) “Par saistošo noteikumu Nr.10/2013 “Par Inčukalna novada teritorijas plānojuma 2013.-2024. gadam Teritorijas izmantošanas un apbūves noteikumiem un Grafisko daļu” apstiprināšanu”) Publiskās apbūves teritorijā (272.-280.punkts) galvenie izmantošanas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Atļautā palīgizmantošana - piebraucamie ceļi, gājēju ceļi, laukumi; saimniecības ēkas un palīgēkas; inženiertehniskās apgādes tīkli un to objekti; apstādījumi, bērnu rotaļu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Jaunveidojamās zemes vienības minimālā platība - pēc funkcionālās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nekustamā īpašuma (nekustamā īpašuma kadastra Nr. 8017 003 0615) Gaujas ielā 25, Vangažos, Inčukalna novadā, sadales Zemkopības ministrija ar 07.01.2019. vēstuli 3.4-11e/30/2019 sniegusi informāciju, ka īpašuma daļas – 0,4011 ha platībā uz kuras ir mežs, pārņemšana Zemkopības ministrijas valdījumā un Meža likumā noteikto valsts meža īpašuma pārvaldīšanas un apsaimniekošanas funkciju veikšanai nav lietderīga. Kā lietderīgāko īpašuma pārvaldības risinājumu Zemkopības ministrija ierosinājusi izvērtēt meža zemes Gaujas ielā 25, Vangažos, Inčukalna novadā, atsavināšanu par labu Inčukalna novada domei kādai no Meža likuma 44. panta ceturtās daļas 2. punktā minētajām likumā “Par pašvaldībām” noteiktajām pašvaldības autonomajām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Zemkopības ministrijas viedokli, Ar 07.02.2019. vēstuli Nr.3/1-6/1204 VNĪ lūdza Inčukalna novada domi izvērtēt iespēju pārņemt pašvaldības īpašumā sadales rezultātā izveidojušos zemes vienību, uz kuras atrodas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08.03.2019.gada vēstuli Nr. ND/3-4/19/NJ-147 Inčukalna novada dome informēja, ka pašvaldība būtu gatava pārņemt atdalīto zemes vienību, uz kuras ir mežs, lai pildītu likuma “Par pašvaldībām” 15.2.pantā noteikto funkciju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Vienlaikus vēstulē darījusi zināmu, ka Inčukalna novada pašvaldība izvērtējot normatīvus, kas regulē valsts meža zemes atsavināšanas kārtību, zemes vienības platību un izvietojumu, tika secināts, ka zemes pārņemšana Meža likuma 44.panta ceturtajā daļā minētajām pašvaldības funkcijām Inčukalna novada pašvaldībai uzliek veikt noteiktus procesus, kurus pašvaldība  nevar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24.01.2020. vēstuli Nr. ND/3-4/20/NJ-77 Inčukalna novada pašvaldība iesniegusi VNĪ Inčukalna novada domes  22.05.2019. sēdē pieņemto lēmumu (prot.Nr.8, 16.§.), ar kuru nolemts pārņemt no Finanšu ministrijas bez atlīdzības Inčukalna novada pašvaldības īpašumā jaunizveidoto zemes vienību, uz kuras atrodas meža zeme, aptuveni 0,4 ha platībā (vairāk vai mazāk cik izrādīsies pēc zemes robežu kadastrālās uzmērīšanas), kas tiks izveidota zemes vienības Gaujas iela 25, Vangaži, Inčukalna novads, kadastra apzīmējums 8017 003 0615, sadales rezultātā. Zemes vienība nepieciešama pašvaldības autonomās funkcijas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veikšanai. Lēmumā uzdots Inčukalna novada Būvvaldei veikt visas nepieciešamās darbības, lai atdalīto zemes vienību iegūtu Inčukalna novada pašvaldības īpašumā un nostiprinātu īpašuma tiesības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atbildi Inčukalna novada domei, VNĪ 28.02.2020. vēstulē Nr.3/1-6/1986 vērsusi uzmanību, ka Meža likuma 44.panta ceturtās daļas 2.punkts (tobrīd spēkā esošajā redakcijā) paredz, ka zemesgrāmatā ierakstītas valsts meža zemes atsavināšanu vai privatizāciju var atļaut ar ikreizēju Ministru kabineta rīkojumu, ja valsts meža zeme nepieciešama likumā “Par pašvaldībām” noteikto tikai šādu pašvaldības autonomo funkciju veikšanai: a) ceļu būvniecība; b) kapsētu izveidošana vai paplašināšana; 3) parku ierīkošana un uzturēšana; d) mežaparku ierīkošana un uzturēšana pilsētu un ciemu teritorijās. VNĪ vēstulē norādīja, ka Inčukalna novada pašvaldība nav iesniegusi VNĪ Ministru kabineta 2006.gada 19.septembra noteikumos Nr.776 “Valsts meža zemes atsavināšanas kārtība” minētos dokumentus, kas paredz pašvaldībai konkrētas veicamās darbības, norādot atbilstošo pašvaldības funkciju, tādēļ Ministru kabineta rīkojuma projekts par nekustamā īpašuma nodošanu Inčukalna novada pašvaldības īpašumā nav virzāms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VNĪ 28.02.2020. vēstulē sniegusi informāciju par Zemkopības ministrijas virzīto likumprojektu “Grozījumi “Meža likumā”” (VSS-1013)[1], kas paredz papildināt Meža likuma 44.pantu ar 5.¹ daļu šādā redakcijā: “(5¹) Atsavinot šā panta ceturtās daļas 3., 5., 6. un 7.punktā minēto zemi pašvaldībai, nepiemēro šā panta ceturtās daļas 2.punktu un kārtību, kādā atsavināma valsts meža zeme šā panta ceturtās daļas 2.punktā minēto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pieņemot 22.04.2021. likumprojektu “Grozījumi Meža likumā” (stājās spēkā 19.05.2021.), netika atbalstīta minētā likumprojektā iekļautā Meža likuma 44.panta 5.¹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ceturtās daļas 5.punktam zemesgrāmatā ierakstītās valsts meža zemes atsavināšanu var atļaut ar ikreizēju Ministru kabineta rīkojumu, ja tiek atsavināts neapbūvēts valstij piederošs zemes gabals vai tā domājamā daļa, kura sastāvā ir valsts meža zeme,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tā kā nav zināmas valsts funkcijas, kuru nodrošināšanai nekustamo būtu lietderīgi saglabāt valsts īpašumā, līdz ar to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nekustamā īpašuma atsavināšanu organizē VNĪ,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valsts nekustamo īpašumu atsavināšanu saskaņā ar Atsavināšanas likuma 4.panta otro daļu ierosina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pircējiem valsts nekustamos īpašumus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Ministru kabineta rīkojuma projekta izpildē iesaistīto pušu tiesiskās intereses. Personas datu apstrāde ir nepieciešama, lai izpildītu Atsavināšanas likumā VNĪ deleģēto uzdevumu – organizēt valsts mantas atsavināšanas procesu. 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nekustamo īpašumu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21-TA-1464</w:t>
    </w:r>
    <w:r>
      <w:br/>
    </w:r>
    <w:r w:rsidR="00000000" w:rsidRPr="00000000" w:rsidDel="00000000">
      <w:rPr>
        <w:rtl w:val="0"/>
      </w:rPr>
      <w:t xml:space="preserve">Izdrukāts 30.07.2026. 00.09 - 2.0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21-TA-1464</w:t>
    </w:r>
    <w:r>
      <w:br/>
    </w:r>
    <w:r w:rsidR="00000000" w:rsidRPr="00000000" w:rsidDel="00000000">
      <w:rPr>
        <w:rtl w:val="0"/>
      </w:rPr>
      <w:t xml:space="preserve">Izdrukāts 30.07.2026. 00.09 - 2.0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anotācija_(ex_ante)_21-TA-1464.docx</dc:title>
</cp:coreProperties>
</file>

<file path=docProps/custom.xml><?xml version="1.0" encoding="utf-8"?>
<Properties xmlns="http://schemas.openxmlformats.org/officeDocument/2006/custom-properties" xmlns:vt="http://schemas.openxmlformats.org/officeDocument/2006/docPropsVTypes"/>
</file>