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15C260" w14:textId="77777777" w:rsidR="008C715C" w:rsidRDefault="004F776A" w:rsidP="008C715C">
      <w:pPr>
        <w:jc w:val="right"/>
      </w:pPr>
      <w:bookmarkStart w:id="0" w:name="_Hlk88829726"/>
      <w:r>
        <w:rPr>
          <w:color w:val="000000"/>
        </w:rPr>
        <w:t xml:space="preserve">Pielikums </w:t>
      </w:r>
      <w:r w:rsidR="008C715C">
        <w:rPr>
          <w:color w:val="000000"/>
        </w:rPr>
        <w:t>t</w:t>
      </w:r>
      <w:r w:rsidR="008C715C">
        <w:t>iesību akta projekta</w:t>
      </w:r>
      <w:r w:rsidR="008C715C">
        <w:t xml:space="preserve"> </w:t>
      </w:r>
      <w:r w:rsidR="008C715C">
        <w:t xml:space="preserve">"Par Ministru kabineta </w:t>
      </w:r>
    </w:p>
    <w:p w14:paraId="0E951FC3" w14:textId="77777777" w:rsidR="008C715C" w:rsidRDefault="008C715C" w:rsidP="008C715C">
      <w:pPr>
        <w:jc w:val="right"/>
      </w:pPr>
      <w:r>
        <w:t xml:space="preserve">2016. gada 21. jūnija noteikumu Nr. 393 “Valsts meža dienesta </w:t>
      </w:r>
    </w:p>
    <w:p w14:paraId="5C42A698" w14:textId="09F02847" w:rsidR="008C715C" w:rsidRDefault="008C715C" w:rsidP="008C715C">
      <w:pPr>
        <w:jc w:val="right"/>
      </w:pPr>
      <w:r>
        <w:t xml:space="preserve">maksas pakalpojumu cenrādis” atzīšanu par spēku zaudējušiem" </w:t>
      </w:r>
    </w:p>
    <w:p w14:paraId="354C05E8" w14:textId="0B306FEE" w:rsidR="004F776A" w:rsidRPr="004F776A" w:rsidRDefault="008C715C" w:rsidP="008C715C">
      <w:pPr>
        <w:jc w:val="right"/>
        <w:rPr>
          <w:bCs/>
        </w:rPr>
      </w:pPr>
      <w:r>
        <w:t>sākotnējās ietekmes (ex-ante) novērtējuma ziņojum</w:t>
      </w:r>
      <w:r>
        <w:t>am</w:t>
      </w:r>
      <w:r>
        <w:t xml:space="preserve"> (anotācija</w:t>
      </w:r>
      <w:r>
        <w:t>i</w:t>
      </w:r>
      <w:r>
        <w:t>)</w:t>
      </w:r>
    </w:p>
    <w:p w14:paraId="43ED9466" w14:textId="77777777" w:rsidR="008C715C" w:rsidRDefault="008C715C" w:rsidP="000F1ECD">
      <w:pPr>
        <w:shd w:val="clear" w:color="auto" w:fill="FFFFFF"/>
        <w:ind w:firstLine="720"/>
        <w:jc w:val="center"/>
        <w:rPr>
          <w:b/>
          <w:sz w:val="28"/>
          <w:szCs w:val="28"/>
        </w:rPr>
      </w:pPr>
    </w:p>
    <w:p w14:paraId="2F51CE01" w14:textId="03FE0AB6" w:rsidR="000F1ECD" w:rsidRPr="001E689C" w:rsidRDefault="000F1ECD" w:rsidP="000F1ECD">
      <w:pPr>
        <w:shd w:val="clear" w:color="auto" w:fill="FFFFFF"/>
        <w:ind w:firstLine="720"/>
        <w:jc w:val="center"/>
        <w:rPr>
          <w:b/>
          <w:sz w:val="28"/>
          <w:szCs w:val="28"/>
        </w:rPr>
      </w:pPr>
      <w:r>
        <w:rPr>
          <w:b/>
          <w:sz w:val="28"/>
          <w:szCs w:val="28"/>
        </w:rPr>
        <w:t xml:space="preserve">Izmaiņas pēc </w:t>
      </w:r>
      <w:r w:rsidRPr="001E689C">
        <w:rPr>
          <w:b/>
          <w:sz w:val="28"/>
          <w:szCs w:val="28"/>
        </w:rPr>
        <w:t>Valsts meža dienesta maksas pakalpojumu cenrā</w:t>
      </w:r>
      <w:r>
        <w:rPr>
          <w:b/>
          <w:sz w:val="28"/>
          <w:szCs w:val="28"/>
        </w:rPr>
        <w:t>ža atzīšanu par spēku zaudējušu</w:t>
      </w:r>
      <w:bookmarkEnd w:id="0"/>
    </w:p>
    <w:p w14:paraId="7058BDA0" w14:textId="77777777" w:rsidR="000F1ECD" w:rsidRDefault="000F1ECD" w:rsidP="000F1ECD">
      <w:pPr>
        <w:pStyle w:val="tvhtmlmktable"/>
        <w:spacing w:before="0" w:beforeAutospacing="0" w:after="0" w:afterAutospacing="0"/>
        <w:rPr>
          <w:rFonts w:ascii="Times New Roman" w:hAnsi="Times New Roman"/>
          <w:sz w:val="24"/>
          <w:szCs w:val="24"/>
        </w:rPr>
      </w:pPr>
    </w:p>
    <w:tbl>
      <w:tblPr>
        <w:tblW w:w="4900" w:type="pct"/>
        <w:tblInd w:w="179" w:type="dxa"/>
        <w:tblBorders>
          <w:top w:val="outset" w:sz="6" w:space="0" w:color="000000"/>
          <w:left w:val="outset" w:sz="6" w:space="0" w:color="000000"/>
          <w:bottom w:val="outset" w:sz="6" w:space="0" w:color="000000"/>
          <w:right w:val="outset" w:sz="6" w:space="0" w:color="000000"/>
        </w:tblBorders>
        <w:tblLayout w:type="fixed"/>
        <w:tblCellMar>
          <w:top w:w="15" w:type="dxa"/>
          <w:left w:w="15" w:type="dxa"/>
          <w:bottom w:w="15" w:type="dxa"/>
          <w:right w:w="15" w:type="dxa"/>
        </w:tblCellMar>
        <w:tblLook w:val="0000" w:firstRow="0" w:lastRow="0" w:firstColumn="0" w:lastColumn="0" w:noHBand="0" w:noVBand="0"/>
      </w:tblPr>
      <w:tblGrid>
        <w:gridCol w:w="636"/>
        <w:gridCol w:w="4520"/>
        <w:gridCol w:w="8507"/>
      </w:tblGrid>
      <w:tr w:rsidR="000F1ECD" w:rsidRPr="002A0A8A" w14:paraId="3602FDE7" w14:textId="77777777" w:rsidTr="00062A63">
        <w:trPr>
          <w:trHeight w:val="276"/>
        </w:trPr>
        <w:tc>
          <w:tcPr>
            <w:tcW w:w="233" w:type="pct"/>
            <w:vMerge w:val="restart"/>
            <w:tcBorders>
              <w:top w:val="outset" w:sz="6" w:space="0" w:color="000000"/>
              <w:left w:val="outset" w:sz="6" w:space="0" w:color="000000"/>
              <w:right w:val="outset" w:sz="6" w:space="0" w:color="000000"/>
            </w:tcBorders>
            <w:shd w:val="clear" w:color="auto" w:fill="FFFFFF"/>
            <w:tcMar>
              <w:top w:w="150" w:type="dxa"/>
              <w:left w:w="150" w:type="dxa"/>
              <w:bottom w:w="150" w:type="dxa"/>
              <w:right w:w="150" w:type="dxa"/>
            </w:tcMar>
            <w:vAlign w:val="center"/>
          </w:tcPr>
          <w:p w14:paraId="176F84FC" w14:textId="77777777" w:rsidR="000F1ECD" w:rsidRPr="00AD0341" w:rsidRDefault="000F1ECD" w:rsidP="00062A63">
            <w:pPr>
              <w:jc w:val="both"/>
            </w:pPr>
            <w:r w:rsidRPr="00AD0341">
              <w:t>Nr. p. k.</w:t>
            </w:r>
          </w:p>
        </w:tc>
        <w:tc>
          <w:tcPr>
            <w:tcW w:w="1654" w:type="pct"/>
            <w:vMerge w:val="restart"/>
            <w:tcBorders>
              <w:top w:val="outset" w:sz="6" w:space="0" w:color="000000"/>
              <w:left w:val="outset" w:sz="6" w:space="0" w:color="000000"/>
              <w:right w:val="outset" w:sz="6" w:space="0" w:color="000000"/>
            </w:tcBorders>
            <w:shd w:val="clear" w:color="auto" w:fill="FFFFFF"/>
            <w:tcMar>
              <w:top w:w="150" w:type="dxa"/>
              <w:left w:w="150" w:type="dxa"/>
              <w:bottom w:w="150" w:type="dxa"/>
              <w:right w:w="150" w:type="dxa"/>
            </w:tcMar>
            <w:vAlign w:val="center"/>
          </w:tcPr>
          <w:p w14:paraId="2C4D73B7" w14:textId="77777777" w:rsidR="000F1ECD" w:rsidRPr="00AD0341" w:rsidRDefault="000F1ECD" w:rsidP="00062A63">
            <w:pPr>
              <w:jc w:val="both"/>
            </w:pPr>
            <w:r w:rsidRPr="00AD0341">
              <w:t>Pakalpojuma veids</w:t>
            </w:r>
          </w:p>
        </w:tc>
        <w:tc>
          <w:tcPr>
            <w:tcW w:w="3113" w:type="pct"/>
            <w:vMerge w:val="restart"/>
            <w:tcBorders>
              <w:top w:val="outset" w:sz="6" w:space="0" w:color="000000"/>
              <w:left w:val="outset" w:sz="6" w:space="0" w:color="000000"/>
              <w:right w:val="outset" w:sz="6" w:space="0" w:color="000000"/>
            </w:tcBorders>
            <w:shd w:val="clear" w:color="auto" w:fill="FFFFFF"/>
            <w:tcMar>
              <w:top w:w="150" w:type="dxa"/>
              <w:left w:w="150" w:type="dxa"/>
              <w:bottom w:w="150" w:type="dxa"/>
              <w:right w:w="150" w:type="dxa"/>
            </w:tcMar>
            <w:vAlign w:val="center"/>
          </w:tcPr>
          <w:p w14:paraId="325D07DA" w14:textId="77777777" w:rsidR="000F1ECD" w:rsidRPr="00AD0341" w:rsidRDefault="000F1ECD" w:rsidP="00062A63">
            <w:pPr>
              <w:jc w:val="both"/>
            </w:pPr>
            <w:r w:rsidRPr="00AD0341">
              <w:t>Izmaiņas pēc cenrāža atzīšanas par spēku zaudējušu.</w:t>
            </w:r>
          </w:p>
        </w:tc>
      </w:tr>
      <w:tr w:rsidR="000F1ECD" w:rsidRPr="002A0A8A" w14:paraId="0DDC6DC0" w14:textId="77777777" w:rsidTr="00062A63">
        <w:trPr>
          <w:trHeight w:val="306"/>
        </w:trPr>
        <w:tc>
          <w:tcPr>
            <w:tcW w:w="233" w:type="pct"/>
            <w:vMerge/>
            <w:tcBorders>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2BD35A3D" w14:textId="77777777" w:rsidR="000F1ECD" w:rsidRPr="00AD0341" w:rsidRDefault="000F1ECD" w:rsidP="00062A63">
            <w:pPr>
              <w:jc w:val="both"/>
            </w:pPr>
          </w:p>
        </w:tc>
        <w:tc>
          <w:tcPr>
            <w:tcW w:w="1654" w:type="pct"/>
            <w:vMerge/>
            <w:tcBorders>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6639AF66" w14:textId="77777777" w:rsidR="000F1ECD" w:rsidRPr="00AD0341" w:rsidRDefault="000F1ECD" w:rsidP="00062A63">
            <w:pPr>
              <w:jc w:val="both"/>
            </w:pPr>
          </w:p>
        </w:tc>
        <w:tc>
          <w:tcPr>
            <w:tcW w:w="3113" w:type="pct"/>
            <w:vMerge/>
            <w:tcBorders>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E0AC2B5" w14:textId="77777777" w:rsidR="000F1ECD" w:rsidRPr="00AD0341" w:rsidRDefault="000F1ECD" w:rsidP="00062A63">
            <w:pPr>
              <w:jc w:val="both"/>
            </w:pPr>
          </w:p>
        </w:tc>
      </w:tr>
      <w:tr w:rsidR="000F1ECD" w:rsidRPr="002A0A8A" w14:paraId="317E3606" w14:textId="77777777" w:rsidTr="00062A63">
        <w:trPr>
          <w:trHeight w:val="261"/>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5C6B29FA" w14:textId="77777777" w:rsidR="000F1ECD" w:rsidRPr="00AD0341" w:rsidRDefault="000F1ECD" w:rsidP="00062A63">
            <w:pPr>
              <w:jc w:val="both"/>
            </w:pPr>
            <w:r w:rsidRPr="00AD0341">
              <w:t>1.</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163643C0" w14:textId="77777777" w:rsidR="000F1ECD" w:rsidRPr="00AD0341" w:rsidRDefault="000F1ECD" w:rsidP="00062A63">
            <w:pPr>
              <w:jc w:val="both"/>
            </w:pPr>
            <w:r w:rsidRPr="00AD0341">
              <w:t>Meža valsts reģistrā reģistrētu meža inventarizācijas datu precizēšana ar pārbaudi apvidū pēc meža īpašnieka vai tiesiskā valdītāja iesnieguma, ja šo datu atšķirība no situācijas apvidū pārsniedz normatīvajos aktos par meža inventarizāciju noteikto pieļaujamo novirzi</w:t>
            </w:r>
            <w:r w:rsidRPr="00AD0341">
              <w:rPr>
                <w:vertAlign w:val="superscript"/>
              </w:rPr>
              <w:t>1</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3AD1CDC1" w14:textId="77777777" w:rsidR="000F1ECD" w:rsidRDefault="000F1ECD" w:rsidP="00062A63">
            <w:pPr>
              <w:jc w:val="both"/>
            </w:pPr>
            <w:r>
              <w:t xml:space="preserve">Pakalpojums atbilst meža inventarizācijai. </w:t>
            </w:r>
            <w:r w:rsidRPr="00AD0341">
              <w:t xml:space="preserve">Meža inventarizāciju meža zemei veic zemes vienības līmenī un viena nogabala (mežaudzes) līmenī. Saskaņā ar normatīvo regulējumu inventarizāciju veic meža inventarizācijas jomā sertificētas personas. </w:t>
            </w:r>
            <w:r>
              <w:t>Meža inventarizācijas datu precizēšana pēc meža īpašnieka iniciatīvas arī nogabala (mežaudzes) līmenī būs pieejama pie meža inventarizācijas veicējiem.</w:t>
            </w:r>
          </w:p>
          <w:p w14:paraId="1DCF3703" w14:textId="77777777" w:rsidR="000F1ECD" w:rsidRPr="00AD0341" w:rsidRDefault="000F1ECD" w:rsidP="00062A63">
            <w:pPr>
              <w:jc w:val="both"/>
            </w:pPr>
            <w:r w:rsidRPr="00AD0341">
              <w:t>V</w:t>
            </w:r>
            <w:r>
              <w:t>alsts meža dienests (turpmāk – VMD)</w:t>
            </w:r>
            <w:r w:rsidRPr="00AD0341">
              <w:t xml:space="preserve"> </w:t>
            </w:r>
            <w:r>
              <w:t>savu funkciju ietvaros veic</w:t>
            </w:r>
            <w:r w:rsidRPr="00AD0341">
              <w:t xml:space="preserve"> Meža valsts reģistra kārtošan</w:t>
            </w:r>
            <w:r>
              <w:t>u</w:t>
            </w:r>
            <w:r w:rsidRPr="00AD0341">
              <w:t xml:space="preserve">. </w:t>
            </w:r>
            <w:r>
              <w:t xml:space="preserve">Ja Meža valsts reģistra datu precizēšana būs nepieciešama pēc </w:t>
            </w:r>
            <w:r w:rsidRPr="00AD0341">
              <w:t>VMD</w:t>
            </w:r>
            <w:r>
              <w:t xml:space="preserve"> iniciatīvas vai</w:t>
            </w:r>
            <w:r w:rsidRPr="00AD0341">
              <w:t xml:space="preserve"> izsniedzot atļaujas saimnieciskajai darbībai</w:t>
            </w:r>
            <w:r>
              <w:t>, VMD</w:t>
            </w:r>
            <w:r w:rsidRPr="00AD0341">
              <w:t xml:space="preserve"> aktualizē</w:t>
            </w:r>
            <w:r>
              <w:t>s</w:t>
            </w:r>
            <w:r w:rsidRPr="00AD0341">
              <w:t xml:space="preserve"> informāciju Meža valsts reģistrā atbilstoši situācijai dabā.</w:t>
            </w:r>
            <w:r>
              <w:t xml:space="preserve"> </w:t>
            </w:r>
            <w:r w:rsidRPr="0042612C">
              <w:t>Lai izsniegtu apliecinājumu VMD amatpersona veic pārbaudi apvidū, vērtējot atbilstību normatīvajiem aktiem par koku ciršanu. Ja pārbaudē ir konstatēts, ka informācija Meža valsts reģistrā neatbilst situācijai dabā, VMD amatpersona veic meža inventarizācijas datu precizēšanu MVR un izsniedz apliecinājumu koku ciršanai</w:t>
            </w:r>
            <w:r>
              <w:t>. Par apliecinājuma izsniegšanu maksājama valsts nodeva un šī procesa ietvaros maksas pakalpojums netiek piemērots.</w:t>
            </w:r>
          </w:p>
        </w:tc>
      </w:tr>
      <w:tr w:rsidR="000F1ECD" w:rsidRPr="002A0A8A" w14:paraId="2662DDB4"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51EB460A" w14:textId="77777777" w:rsidR="000F1ECD" w:rsidRPr="00AD0341" w:rsidRDefault="000F1ECD" w:rsidP="00062A63">
            <w:pPr>
              <w:jc w:val="both"/>
            </w:pPr>
            <w:r w:rsidRPr="00AD0341">
              <w:t>2.</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9EAE0DF" w14:textId="77777777" w:rsidR="000F1ECD" w:rsidRPr="00AD0341" w:rsidRDefault="000F1ECD" w:rsidP="00062A63">
            <w:pPr>
              <w:jc w:val="both"/>
              <w:rPr>
                <w:highlight w:val="lightGray"/>
              </w:rPr>
            </w:pPr>
            <w:r w:rsidRPr="00AD0341">
              <w:t xml:space="preserve">Tādas zemes reģistrēšana Meža valsts reģistrā, kura Nekustamā īpašuma valsts </w:t>
            </w:r>
            <w:r w:rsidRPr="00AD0341">
              <w:lastRenderedPageBreak/>
              <w:t>kadastra informācijas sistēmā nav reģistrēta kā mežs, bet atbilst Meža likuma objektam, ar pārbaudi apvidū pēc meža īpašnieka vai tiesiskā valdītāja pieprasījuma</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52C1B2C9" w14:textId="77777777" w:rsidR="000F1ECD" w:rsidRDefault="000F1ECD" w:rsidP="00062A63">
            <w:pPr>
              <w:jc w:val="both"/>
            </w:pPr>
            <w:r>
              <w:lastRenderedPageBreak/>
              <w:t xml:space="preserve">VMD turpmāk šādu maksas pakalpojumu nesniegs. </w:t>
            </w:r>
            <w:r w:rsidRPr="00AD0341">
              <w:t xml:space="preserve">Pakalpojumu ir iespējams saņemt pie meža inventarizācijas jomā sertificētas personas. Meža īpašnieks inventarizācijas </w:t>
            </w:r>
            <w:r w:rsidRPr="00AD0341">
              <w:lastRenderedPageBreak/>
              <w:t>veicējam var izteikt vēlmi reģistrēt zemi, kura Nekustamā īpašuma valsts kadastra informācijas sistēmā nav reģistrēta kā mežs, bet atbilst Meža likuma objektam, par mežu.</w:t>
            </w:r>
            <w:r>
              <w:t xml:space="preserve"> </w:t>
            </w:r>
          </w:p>
          <w:p w14:paraId="6BF4B8CF" w14:textId="77777777" w:rsidR="000F1ECD" w:rsidRPr="00AD0341" w:rsidRDefault="000F1ECD" w:rsidP="00062A63">
            <w:pPr>
              <w:jc w:val="both"/>
            </w:pPr>
            <w:r>
              <w:t xml:space="preserve">Papildus tam, ja objekts atbilst ieaudzētas mežaudzes kritērijiem, to var reģistrēt Meža valsts reģistrā meža ieaudzēšanas procesa ietvaros. </w:t>
            </w:r>
            <w:r w:rsidRPr="000501DD">
              <w:t xml:space="preserve">Meža likuma 29.panta otrā daļa nosaka, ka meža īpašnieka vai tiesiskā valdītāja pienākums ir katru gadu līdz 1.februārim informēt </w:t>
            </w:r>
            <w:r>
              <w:t>VMD</w:t>
            </w:r>
            <w:r w:rsidRPr="000501DD">
              <w:t xml:space="preserve"> par iepriekšējā kalendāra gadā veikto mežsaimniecisko darbību. Ja ir iesniegts ieaudzēšanas pārskats, tad VMD amatpersona, izvērtējot darbības atbilstību normatīvajiem aktiem reģistrē platību, kura iepriekš nav bijusi meža zeme kā mežu, vienlaikus nosūtot informāciju Valsts zemes dienestam reģistrēšanai Nekustamā īpašuma valsts kadastra informācijas sistēmā. </w:t>
            </w:r>
            <w:r>
              <w:t>P</w:t>
            </w:r>
            <w:r w:rsidRPr="000501DD">
              <w:t>ārbaudes veikšan</w:t>
            </w:r>
            <w:r>
              <w:t>a</w:t>
            </w:r>
            <w:r w:rsidRPr="000501DD">
              <w:t xml:space="preserve"> </w:t>
            </w:r>
            <w:r>
              <w:t>nav ne maksas pakalpojums, ne valsts nodevas objekts.</w:t>
            </w:r>
          </w:p>
        </w:tc>
      </w:tr>
      <w:tr w:rsidR="000F1ECD" w:rsidRPr="002A0A8A" w14:paraId="4CB6745B" w14:textId="77777777" w:rsidTr="00062A63">
        <w:trPr>
          <w:trHeight w:val="901"/>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39E009A6" w14:textId="77777777" w:rsidR="000F1ECD" w:rsidRPr="00AD0341" w:rsidRDefault="000F1ECD" w:rsidP="00062A63">
            <w:pPr>
              <w:jc w:val="both"/>
            </w:pPr>
            <w:r w:rsidRPr="00AD0341">
              <w:lastRenderedPageBreak/>
              <w:t>3.</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62DEF52D" w14:textId="77777777" w:rsidR="000F1ECD" w:rsidRPr="00AD0341" w:rsidRDefault="000F1ECD" w:rsidP="00062A63">
            <w:pPr>
              <w:jc w:val="both"/>
            </w:pPr>
            <w:r w:rsidRPr="00AD0341">
              <w:t>Meža un meža zemes novērtēšana zemes kadastrālās vērtības un mežaudzes vērtības noteikšanai, izmantojot Meža valsts reģistra aktualizētos datus</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1E70B151" w14:textId="77777777" w:rsidR="000F1ECD" w:rsidRPr="00DA08B8" w:rsidRDefault="000F1ECD" w:rsidP="00062A63">
            <w:pPr>
              <w:jc w:val="both"/>
            </w:pPr>
            <w:r w:rsidRPr="00DA08B8">
              <w:rPr>
                <w:shd w:val="clear" w:color="auto" w:fill="FFFFFF"/>
              </w:rPr>
              <w:t>Informāciju par meža zemes novērtējumu un mežaudzes vērtību VMD bez maksas Valsts zemes dienestam sniedz 2 reizes gadā. To izmanto nekustamā īpašuma nodokļa prognozēm un aprēķinam. Papildus tam paredzēts, līdz ar bezmaksas piekļuves nodrošināšanu Meža valsts reģistram (skatīt paskaidrojumu pie 6.punkta) nodrošināt meža īpašniekiem iespēju iegūt arī aktuālo m</w:t>
            </w:r>
            <w:r w:rsidRPr="00DA08B8">
              <w:t>eža un meža zemes novērtējumu (bez maksas).</w:t>
            </w:r>
          </w:p>
          <w:p w14:paraId="644F2E77" w14:textId="77777777" w:rsidR="000F1ECD" w:rsidRPr="00DA08B8" w:rsidRDefault="000F1ECD" w:rsidP="00062A63">
            <w:pPr>
              <w:jc w:val="both"/>
              <w:rPr>
                <w:iCs/>
              </w:rPr>
            </w:pPr>
            <w:r w:rsidRPr="00DA08B8">
              <w:t>Meža un meža zemes novērtējums ir integrēts kopējā nekustamā īpašuma kadastrālajā novērtējumā, ko sagatavo un personai pēc pieprasījuma izsniedz Valsts zemes dienests</w:t>
            </w:r>
            <w:r>
              <w:t xml:space="preserve"> (turpmāk- VZD)</w:t>
            </w:r>
            <w:r w:rsidRPr="00DA08B8">
              <w:t>, tāpēc, lai likvidētu dubultas maksas piemērošanu par pakalpojumu, ko līdz šim īstenoja gan VZD, gan VMD, VMD pakalpojumu atceļ pilnībā</w:t>
            </w:r>
            <w:r>
              <w:t>.</w:t>
            </w:r>
          </w:p>
        </w:tc>
      </w:tr>
      <w:tr w:rsidR="000F1ECD" w:rsidRPr="002A0A8A" w14:paraId="4752AFAB"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E9A9AD5" w14:textId="77777777" w:rsidR="000F1ECD" w:rsidRPr="00AD0341" w:rsidRDefault="000F1ECD" w:rsidP="00062A63">
            <w:pPr>
              <w:jc w:val="both"/>
            </w:pPr>
            <w:r w:rsidRPr="00AD0341">
              <w:t>4.</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5C3293B3" w14:textId="77777777" w:rsidR="000F1ECD" w:rsidRPr="00AD0341" w:rsidRDefault="000F1ECD" w:rsidP="00062A63">
            <w:pPr>
              <w:jc w:val="both"/>
            </w:pPr>
            <w:r w:rsidRPr="00AD0341">
              <w:t>Rakstveida izziņas izsniegšana, izmantojot Meža valsts reģistra informāciju</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1B592E52" w14:textId="77777777" w:rsidR="000F1ECD" w:rsidRPr="00DA08B8" w:rsidRDefault="000F1ECD" w:rsidP="00062A63">
            <w:pPr>
              <w:jc w:val="both"/>
            </w:pPr>
            <w:r w:rsidRPr="00DA08B8">
              <w:t xml:space="preserve">Pakalpojums kļūst neaktuāls, jo meža īpašniekam tiek nodrošināta piekļuve sava īpašuma Meža valsts reģistrā reģistrētajai informācijai (skatīt arī paskaidrojumu pie 6.punkta). </w:t>
            </w:r>
          </w:p>
        </w:tc>
      </w:tr>
      <w:tr w:rsidR="000F1ECD" w:rsidRPr="002A0A8A" w14:paraId="4D50A380"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A2A0F95" w14:textId="77777777" w:rsidR="000F1ECD" w:rsidRPr="00AD0341" w:rsidRDefault="000F1ECD" w:rsidP="00062A63">
            <w:pPr>
              <w:jc w:val="both"/>
            </w:pPr>
            <w:r w:rsidRPr="00AD0341">
              <w:lastRenderedPageBreak/>
              <w:t>5.</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AA4A683" w14:textId="77777777" w:rsidR="000F1ECD" w:rsidRPr="00AD0341" w:rsidRDefault="000F1ECD" w:rsidP="00062A63">
            <w:pPr>
              <w:jc w:val="both"/>
            </w:pPr>
            <w:r w:rsidRPr="00AD0341">
              <w:t>Kalendāra gada laikā atkārtota aktuālas Meža valsts reģistra informācijas izsniegšana pēc meža īpašnieka vai tiesiskā valdītāja pieprasījuma</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2994D232" w14:textId="77777777" w:rsidR="000F1ECD" w:rsidRPr="00AD0341" w:rsidRDefault="000F1ECD" w:rsidP="00062A63">
            <w:pPr>
              <w:jc w:val="both"/>
            </w:pPr>
            <w:r w:rsidRPr="00AD0341">
              <w:t>Pakalpojums nav aktuāls, ja meža īpašniekam tiek nodrošināta piekļuve sava īpašuma Meža valsts reģistrā reģistrētajai informācijai</w:t>
            </w:r>
            <w:r>
              <w:t xml:space="preserve"> (skatīt arī paskaidrojumu pie 6.punkta)</w:t>
            </w:r>
            <w:r w:rsidRPr="00AD0341">
              <w:t>.</w:t>
            </w:r>
          </w:p>
        </w:tc>
      </w:tr>
      <w:tr w:rsidR="000F1ECD" w:rsidRPr="002A0A8A" w14:paraId="2DA5E610" w14:textId="77777777" w:rsidTr="00062A63">
        <w:trPr>
          <w:trHeight w:val="1027"/>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299D4F73" w14:textId="77777777" w:rsidR="000F1ECD" w:rsidRPr="00AD0341" w:rsidRDefault="000F1ECD" w:rsidP="00062A63">
            <w:pPr>
              <w:jc w:val="both"/>
            </w:pPr>
            <w:r w:rsidRPr="00AD0341">
              <w:t>6.</w:t>
            </w:r>
          </w:p>
        </w:tc>
        <w:tc>
          <w:tcPr>
            <w:tcW w:w="1654" w:type="pct"/>
            <w:tcBorders>
              <w:top w:val="outset" w:sz="6" w:space="0" w:color="000000"/>
              <w:left w:val="outset" w:sz="6" w:space="0" w:color="000000"/>
              <w:bottom w:val="outset" w:sz="6" w:space="0" w:color="000000"/>
              <w:right w:val="single" w:sz="4" w:space="0" w:color="auto"/>
            </w:tcBorders>
            <w:shd w:val="clear" w:color="auto" w:fill="FFFFFF"/>
            <w:tcMar>
              <w:top w:w="150" w:type="dxa"/>
              <w:left w:w="150" w:type="dxa"/>
              <w:bottom w:w="150" w:type="dxa"/>
              <w:right w:w="150" w:type="dxa"/>
            </w:tcMar>
          </w:tcPr>
          <w:p w14:paraId="12FDC27A" w14:textId="77777777" w:rsidR="000F1ECD" w:rsidRPr="00AD0341" w:rsidRDefault="000F1ECD" w:rsidP="00062A63">
            <w:pPr>
              <w:jc w:val="both"/>
            </w:pPr>
            <w:r w:rsidRPr="00AD0341">
              <w:t>Informācijas sagatavošana, arī speciāla datu atlase un apstrāde digitālā formā (tostarp programmēšanas un datu atlasīšanas laiks, datu noformēšana un apstrāde)</w:t>
            </w:r>
          </w:p>
        </w:tc>
        <w:tc>
          <w:tcPr>
            <w:tcW w:w="3113" w:type="pct"/>
            <w:vMerge w:val="restart"/>
            <w:tcBorders>
              <w:top w:val="outset" w:sz="6" w:space="0" w:color="000000"/>
              <w:left w:val="single" w:sz="4" w:space="0" w:color="auto"/>
              <w:right w:val="outset" w:sz="6" w:space="0" w:color="000000"/>
            </w:tcBorders>
            <w:shd w:val="clear" w:color="auto" w:fill="FFFFFF"/>
            <w:tcMar>
              <w:top w:w="150" w:type="dxa"/>
              <w:left w:w="150" w:type="dxa"/>
              <w:bottom w:w="150" w:type="dxa"/>
              <w:right w:w="150" w:type="dxa"/>
            </w:tcMar>
          </w:tcPr>
          <w:p w14:paraId="2C1A71AD" w14:textId="77777777" w:rsidR="000F1ECD" w:rsidRDefault="000F1ECD" w:rsidP="00062A63">
            <w:pPr>
              <w:jc w:val="both"/>
            </w:pPr>
            <w:r w:rsidRPr="00AD0341">
              <w:t xml:space="preserve">Ar likumu “Grozījumi Meža likumā”  tika noteikts, ka meža inventarizācijas dati ir publiski pieejami un paredzēts deleģējums Ministru kabinetam noteikt apjomu un kārtību, kādā publisko meža inventarizācijas datus. </w:t>
            </w:r>
          </w:p>
          <w:p w14:paraId="0D87CBE6" w14:textId="77777777" w:rsidR="000F1ECD" w:rsidRPr="00AD0341" w:rsidRDefault="000F1ECD" w:rsidP="00062A63">
            <w:pPr>
              <w:jc w:val="both"/>
            </w:pPr>
            <w:r w:rsidRPr="00DA08B8">
              <w:t xml:space="preserve">Pakalpojums nav piekritīgs nevienai citai darbībai, kuras nodrošina VMD. VMD vispārpieejamo informāciju noteiktajos formātos ir publicējis gan CSB portālā, gan portālā data.gov.lv un pēc MK 21.06.2016. noteikumu Nr.384 “ </w:t>
            </w:r>
            <w:r w:rsidRPr="00DA08B8">
              <w:rPr>
                <w:shd w:val="clear" w:color="auto" w:fill="FFFFFF"/>
              </w:rPr>
              <w:t>Meža inventarizācijas un Meža valsts reģistra informācijas aprites noteikumi” grozījumu spēkā stāšanos publicēs inventarizācijas datu informāciju atvērto datu veidā</w:t>
            </w:r>
            <w:r>
              <w:rPr>
                <w:shd w:val="clear" w:color="auto" w:fill="FFFFFF"/>
              </w:rPr>
              <w:t xml:space="preserve"> </w:t>
            </w:r>
            <w:r w:rsidRPr="00DA08B8">
              <w:t>portālā data.gov.lv</w:t>
            </w:r>
            <w:r w:rsidRPr="00DA08B8">
              <w:rPr>
                <w:shd w:val="clear" w:color="auto" w:fill="FFFFFF"/>
              </w:rPr>
              <w:t>. Pakalpojums zaudēs savu nozīmi un aktualitāti.</w:t>
            </w:r>
          </w:p>
        </w:tc>
      </w:tr>
      <w:tr w:rsidR="000F1ECD" w:rsidRPr="002A0A8A" w14:paraId="4BA500AC"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5077AD6F" w14:textId="77777777" w:rsidR="000F1ECD" w:rsidRPr="00AD0341" w:rsidRDefault="000F1ECD" w:rsidP="00062A63">
            <w:pPr>
              <w:jc w:val="both"/>
            </w:pPr>
            <w:r w:rsidRPr="00AD0341">
              <w:t>7.</w:t>
            </w:r>
          </w:p>
        </w:tc>
        <w:tc>
          <w:tcPr>
            <w:tcW w:w="1654" w:type="pct"/>
            <w:tcBorders>
              <w:top w:val="outset" w:sz="6" w:space="0" w:color="000000"/>
              <w:left w:val="outset" w:sz="6" w:space="0" w:color="000000"/>
              <w:bottom w:val="outset" w:sz="6" w:space="0" w:color="000000"/>
              <w:right w:val="single" w:sz="4" w:space="0" w:color="auto"/>
            </w:tcBorders>
            <w:shd w:val="clear" w:color="auto" w:fill="FFFFFF"/>
            <w:tcMar>
              <w:top w:w="150" w:type="dxa"/>
              <w:left w:w="150" w:type="dxa"/>
              <w:bottom w:w="150" w:type="dxa"/>
              <w:right w:w="150" w:type="dxa"/>
            </w:tcMar>
          </w:tcPr>
          <w:p w14:paraId="1A4548F4" w14:textId="77777777" w:rsidR="000F1ECD" w:rsidRPr="00AD0341" w:rsidRDefault="000F1ECD" w:rsidP="00062A63">
            <w:pPr>
              <w:jc w:val="both"/>
            </w:pPr>
            <w:r w:rsidRPr="00AD0341">
              <w:rPr>
                <w:bCs/>
              </w:rPr>
              <w:t>Abonēšanas maksa par piekļuves tiesībām Meža valsts reģistram tiešsaistē</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6F0C7302" w14:textId="77777777" w:rsidR="000F1ECD" w:rsidRPr="00AD0341" w:rsidRDefault="000F1ECD" w:rsidP="00062A63">
            <w:pPr>
              <w:jc w:val="both"/>
            </w:pPr>
          </w:p>
        </w:tc>
      </w:tr>
      <w:tr w:rsidR="000F1ECD" w:rsidRPr="002A0A8A" w14:paraId="70FEC093" w14:textId="77777777" w:rsidTr="00062A63">
        <w:trPr>
          <w:trHeight w:val="2245"/>
        </w:trPr>
        <w:tc>
          <w:tcPr>
            <w:tcW w:w="233" w:type="pct"/>
            <w:tcBorders>
              <w:top w:val="outset" w:sz="6" w:space="0" w:color="000000"/>
              <w:left w:val="outset" w:sz="6" w:space="0" w:color="000000"/>
              <w:right w:val="outset" w:sz="6" w:space="0" w:color="000000"/>
            </w:tcBorders>
            <w:shd w:val="clear" w:color="auto" w:fill="FFFFFF"/>
            <w:tcMar>
              <w:top w:w="150" w:type="dxa"/>
              <w:left w:w="150" w:type="dxa"/>
              <w:bottom w:w="150" w:type="dxa"/>
              <w:right w:w="150" w:type="dxa"/>
            </w:tcMar>
          </w:tcPr>
          <w:p w14:paraId="1417A486" w14:textId="77777777" w:rsidR="000F1ECD" w:rsidRPr="00AD0341" w:rsidRDefault="000F1ECD" w:rsidP="00062A63">
            <w:pPr>
              <w:jc w:val="both"/>
            </w:pPr>
            <w:r w:rsidRPr="00AD0341">
              <w:t>8.</w:t>
            </w:r>
          </w:p>
        </w:tc>
        <w:tc>
          <w:tcPr>
            <w:tcW w:w="1654" w:type="pct"/>
            <w:tcBorders>
              <w:top w:val="outset" w:sz="6" w:space="0" w:color="000000"/>
              <w:left w:val="outset" w:sz="6" w:space="0" w:color="000000"/>
              <w:right w:val="single" w:sz="4" w:space="0" w:color="auto"/>
            </w:tcBorders>
            <w:shd w:val="clear" w:color="auto" w:fill="FFFFFF"/>
            <w:tcMar>
              <w:top w:w="150" w:type="dxa"/>
              <w:left w:w="150" w:type="dxa"/>
              <w:bottom w:w="150" w:type="dxa"/>
              <w:right w:w="150" w:type="dxa"/>
            </w:tcMar>
          </w:tcPr>
          <w:p w14:paraId="6A0F5A94" w14:textId="77777777" w:rsidR="000F1ECD" w:rsidRPr="00AD0341" w:rsidRDefault="000F1ECD" w:rsidP="00062A63">
            <w:pPr>
              <w:jc w:val="both"/>
              <w:rPr>
                <w:bCs/>
              </w:rPr>
            </w:pPr>
            <w:r w:rsidRPr="00AD0341">
              <w:rPr>
                <w:bCs/>
              </w:rPr>
              <w:t>Maksa par piekļuves tiesībām Meža valsts reģistram tiešsaistē ar iesniegumu, paziņojumu un pārskatu iesniegšanas iespējām vai Meža valsts reģistra datu lietošanas tiesībām informācijas sistēmas līmenī ar iesniegumu, paziņojumu, pārskatu un meža inventarizācijas datu iesniegšanas iespējām – atbilstoši meža zemes platībai</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6A12DEEB" w14:textId="77777777" w:rsidR="000F1ECD" w:rsidRPr="00AD0341" w:rsidRDefault="000F1ECD" w:rsidP="00062A63">
            <w:pPr>
              <w:jc w:val="both"/>
            </w:pPr>
          </w:p>
        </w:tc>
      </w:tr>
      <w:tr w:rsidR="000F1ECD" w:rsidRPr="002A0A8A" w14:paraId="18910EAC"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782EB41F" w14:textId="77777777" w:rsidR="000F1ECD" w:rsidRPr="00AD0341" w:rsidRDefault="000F1ECD" w:rsidP="00062A63">
            <w:pPr>
              <w:jc w:val="both"/>
            </w:pPr>
            <w:r w:rsidRPr="00AD0341">
              <w:t>9.</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32C0F8AE" w14:textId="77777777" w:rsidR="000F1ECD" w:rsidRPr="00AD0341" w:rsidRDefault="000F1ECD" w:rsidP="00062A63">
            <w:pPr>
              <w:jc w:val="both"/>
            </w:pPr>
            <w:bookmarkStart w:id="1" w:name="OLE_LINK1"/>
            <w:bookmarkStart w:id="2" w:name="OLE_LINK2"/>
            <w:r w:rsidRPr="00AD0341">
              <w:t>Meža valsts reģistra lietotāja tiesību piešķiršana medību tiesību lietotājam par katru medību iecirkni</w:t>
            </w:r>
            <w:bookmarkEnd w:id="1"/>
            <w:bookmarkEnd w:id="2"/>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301108F3" w14:textId="77777777" w:rsidR="000F1ECD" w:rsidRPr="00AD0341" w:rsidRDefault="000F1ECD" w:rsidP="00062A63">
            <w:pPr>
              <w:jc w:val="both"/>
            </w:pPr>
            <w:r w:rsidRPr="00AD0341">
              <w:t xml:space="preserve">Medību tiesību lietotājs iesniedz VMD ar medību platību īpašniekiem noslēgtos medību līgumus reģistrēšanai </w:t>
            </w:r>
            <w:r>
              <w:t>Meža valsts reģistrā</w:t>
            </w:r>
            <w:r w:rsidRPr="00AD0341">
              <w:t xml:space="preserve">. Pakalpojums nodrošināja medību tiesību lietotājam kartogrāfisku noslēgto medību līgumu apskati. </w:t>
            </w:r>
            <w:r>
              <w:t>Maksas p</w:t>
            </w:r>
            <w:r w:rsidRPr="00AD0341">
              <w:t xml:space="preserve">akalpojumu atceļot </w:t>
            </w:r>
            <w:r>
              <w:t xml:space="preserve">un līdz ar </w:t>
            </w:r>
            <w:r w:rsidRPr="00AD0341">
              <w:t>meža inventarizācijas dat</w:t>
            </w:r>
            <w:r>
              <w:t>u</w:t>
            </w:r>
            <w:r w:rsidRPr="00AD0341">
              <w:t xml:space="preserve"> publisk</w:t>
            </w:r>
            <w:r>
              <w:t>u</w:t>
            </w:r>
            <w:r w:rsidRPr="00AD0341">
              <w:t xml:space="preserve"> pieejam</w:t>
            </w:r>
            <w:r>
              <w:t>ību,</w:t>
            </w:r>
            <w:r w:rsidRPr="00AD0341">
              <w:t xml:space="preserve"> </w:t>
            </w:r>
            <w:r>
              <w:t xml:space="preserve">iepriekš par maksu sniegtā informācija medību tiesību lietotājiem būs pieejama bez maksas un </w:t>
            </w:r>
            <w:r w:rsidRPr="00AD0341">
              <w:t xml:space="preserve">uzlabosies </w:t>
            </w:r>
            <w:r w:rsidRPr="00AD0341">
              <w:lastRenderedPageBreak/>
              <w:t>medījamo platību apsaimniekošana un medības regulējošo normatīvo aktu ievērošana medībās.</w:t>
            </w:r>
          </w:p>
        </w:tc>
      </w:tr>
      <w:tr w:rsidR="000F1ECD" w:rsidRPr="002A0A8A" w14:paraId="4D6EC52D"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FEC9F66" w14:textId="77777777" w:rsidR="000F1ECD" w:rsidRPr="00AD0341" w:rsidRDefault="000F1ECD" w:rsidP="00062A63">
            <w:pPr>
              <w:jc w:val="both"/>
            </w:pPr>
            <w:r w:rsidRPr="00AD0341">
              <w:lastRenderedPageBreak/>
              <w:t>10.</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3ABC767" w14:textId="77777777" w:rsidR="000F1ECD" w:rsidRPr="00AD0341" w:rsidRDefault="000F1ECD" w:rsidP="00062A63">
            <w:pPr>
              <w:jc w:val="both"/>
            </w:pPr>
            <w:r w:rsidRPr="00AD0341">
              <w:t>Kalendāra gada laikā atkārtota vienas un tās pašas ieaudzējamās vai atjaunojamās platības vai kopjamās jaunaudzes pārbaude pēc meža īpašnieka vai tiesiskā valdītāja pieprasījuma</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700D687F" w14:textId="77777777" w:rsidR="000F1ECD" w:rsidRPr="00AD0341" w:rsidRDefault="000F1ECD" w:rsidP="00062A63">
            <w:pPr>
              <w:jc w:val="both"/>
            </w:pPr>
            <w:r w:rsidRPr="00AD0341">
              <w:t xml:space="preserve">Iesniegtās informācijas pārbaude, izvērtējot riskus ir </w:t>
            </w:r>
            <w:r>
              <w:t>VMD</w:t>
            </w:r>
            <w:r w:rsidRPr="00AD0341">
              <w:t xml:space="preserve"> kompetence, kas izriet no iestādei deleģētajām funkcijām.</w:t>
            </w:r>
            <w:r>
              <w:t xml:space="preserve"> </w:t>
            </w:r>
            <w:r w:rsidRPr="00DA08B8">
              <w:t xml:space="preserve">Meža likuma 29.panta otrā daļa nosaka, ka meža īpašnieka vai tiesiskā valdītāja pienākums ir katru gadu līdz 1.februārim informēt Valsts meža dienestu par iepriekšējā kalendāra gadā veikto mežsaimniecisko darbību. Iesniegto informāciju izlases veidā  pārbauda VMD un reģistrē Meža valsts reģistrā. VMD ir minētā reģistra uzturētājs un kārtotājs, tādejādi nodrošināt aktuālas informācijas par mežu uzturēšanu un aktualizēšanu atbilstoši situācijai dabā. Par šīm darbībām  nav iekasējama nodeva, jo līdzīgu pakalpojumu iespējams saņemt pie sertificēta meža inventarizācijas veicēja, kurš pēc </w:t>
            </w:r>
            <w:r>
              <w:t>meža īpašnieka</w:t>
            </w:r>
            <w:r w:rsidRPr="00DA08B8">
              <w:t xml:space="preserve"> pieprasījuma veic meža inventarizāciju, </w:t>
            </w:r>
            <w:r>
              <w:t>meža īpašnieks</w:t>
            </w:r>
            <w:r w:rsidRPr="00DA08B8">
              <w:t xml:space="preserve"> to iesniedz </w:t>
            </w:r>
            <w:r>
              <w:t>VMD</w:t>
            </w:r>
            <w:r w:rsidRPr="00DA08B8">
              <w:t xml:space="preserve"> reģistrēšanai </w:t>
            </w:r>
            <w:r>
              <w:t>meža valsts reģistrā</w:t>
            </w:r>
            <w:r w:rsidRPr="00DA08B8">
              <w:t>.</w:t>
            </w:r>
          </w:p>
        </w:tc>
      </w:tr>
      <w:tr w:rsidR="000F1ECD" w:rsidRPr="001530F1" w14:paraId="76FAAD26"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2D8F1EB3" w14:textId="77777777" w:rsidR="000F1ECD" w:rsidRPr="00AD0341" w:rsidRDefault="000F1ECD" w:rsidP="00062A63">
            <w:pPr>
              <w:jc w:val="both"/>
            </w:pPr>
            <w:r w:rsidRPr="00AD0341">
              <w:t>11.</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66997A37" w14:textId="77777777" w:rsidR="000F1ECD" w:rsidRPr="00AD0341" w:rsidRDefault="000F1ECD" w:rsidP="00062A63">
            <w:pPr>
              <w:jc w:val="both"/>
            </w:pPr>
            <w:r w:rsidRPr="00AD0341">
              <w:t>Meža koku un krūmu vidējā sēklu parauga ņemšana (izņemot gadījumus, ja saņemts iesniegums meža reproduktīvā materiāla sertificēšanai)</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28F26ADF" w14:textId="77777777" w:rsidR="000F1ECD" w:rsidRPr="00AD0341" w:rsidRDefault="000F1ECD" w:rsidP="00062A63">
            <w:pPr>
              <w:jc w:val="both"/>
            </w:pPr>
            <w:r w:rsidRPr="00AD0341">
              <w:t>Pakalpojums atbilst saimnieciskam pakalpojumam.</w:t>
            </w:r>
            <w:r>
              <w:t xml:space="preserve"> </w:t>
            </w:r>
            <w:r w:rsidRPr="00DE4AF5">
              <w:t>Nav piekritīgs nevienai VMD darbībai, kuru tas veic saskaņā ar deleģētajām funkcijām un uzdevumiem. Neatbilst valsts nodevas statusam</w:t>
            </w:r>
            <w:r>
              <w:t>.</w:t>
            </w:r>
          </w:p>
        </w:tc>
      </w:tr>
      <w:tr w:rsidR="000F1ECD" w:rsidRPr="001530F1" w14:paraId="6E1836FF" w14:textId="77777777" w:rsidTr="00062A63">
        <w:trPr>
          <w:trHeight w:val="1111"/>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9D1773B" w14:textId="77777777" w:rsidR="000F1ECD" w:rsidRPr="00AD0341" w:rsidRDefault="000F1ECD" w:rsidP="00062A63">
            <w:pPr>
              <w:jc w:val="both"/>
            </w:pPr>
            <w:r w:rsidRPr="00AD0341">
              <w:t>12.</w:t>
            </w:r>
          </w:p>
        </w:tc>
        <w:tc>
          <w:tcPr>
            <w:tcW w:w="1654" w:type="pct"/>
            <w:tcBorders>
              <w:top w:val="outset" w:sz="6" w:space="0" w:color="000000"/>
              <w:left w:val="outset" w:sz="6" w:space="0" w:color="000000"/>
              <w:bottom w:val="single" w:sz="4" w:space="0" w:color="auto"/>
              <w:right w:val="outset" w:sz="6" w:space="0" w:color="000000"/>
            </w:tcBorders>
            <w:shd w:val="clear" w:color="auto" w:fill="FFFFFF"/>
            <w:tcMar>
              <w:top w:w="150" w:type="dxa"/>
              <w:left w:w="150" w:type="dxa"/>
              <w:bottom w:w="150" w:type="dxa"/>
              <w:right w:w="150" w:type="dxa"/>
            </w:tcMar>
          </w:tcPr>
          <w:p w14:paraId="43D7BF9E" w14:textId="77777777" w:rsidR="000F1ECD" w:rsidRPr="00AD0341" w:rsidRDefault="000F1ECD" w:rsidP="00062A63">
            <w:pPr>
              <w:jc w:val="both"/>
            </w:pPr>
            <w:r w:rsidRPr="00AD0341">
              <w:t>Meža veselības stāvokļa pārbaude pēc personas pieprasījuma (izņemot pārbaudi Valsts meža dienesta sanitārā atzinuma saņemšanai)</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6DED82E" w14:textId="77777777" w:rsidR="000F1ECD" w:rsidRPr="00AD0341" w:rsidRDefault="000F1ECD" w:rsidP="00062A63">
            <w:pPr>
              <w:jc w:val="both"/>
            </w:pPr>
            <w:r w:rsidRPr="00AD0341">
              <w:t xml:space="preserve">Meža veselības stāvokļa uzraudzība ir </w:t>
            </w:r>
            <w:r>
              <w:t>VMD</w:t>
            </w:r>
            <w:r w:rsidRPr="00AD0341">
              <w:t xml:space="preserve"> funkcija un par šo darbību nav piemērojama maksa. </w:t>
            </w:r>
            <w:r>
              <w:t>Meža kukaiņu vai slimību gadījumos, pēc meža īpašnieka pieprasījuma VMD izsniedz apliecinājumus sanitārajā cirtē vai sanitārajā cirtē pēc VMD sanitārā atzinuma. Lai sagatavotu sanitāro atzinumu, VMD veic pārbaudi dabā. Par Valsts meža dienesta sanitārā atzinumu izsniegšanu ir maksājama valsts nodeva un tā izsniegšanas administratīvajā procesā nav iekļauti papildus maksas pakalpojumi.</w:t>
            </w:r>
          </w:p>
        </w:tc>
      </w:tr>
      <w:tr w:rsidR="000F1ECD" w:rsidRPr="001530F1" w14:paraId="78A03782" w14:textId="77777777" w:rsidTr="00062A63">
        <w:trPr>
          <w:trHeight w:val="541"/>
        </w:trPr>
        <w:tc>
          <w:tcPr>
            <w:tcW w:w="233" w:type="pct"/>
            <w:tcBorders>
              <w:top w:val="outset" w:sz="6" w:space="0" w:color="000000"/>
              <w:left w:val="outset" w:sz="6" w:space="0" w:color="000000"/>
              <w:right w:val="single" w:sz="4" w:space="0" w:color="auto"/>
            </w:tcBorders>
            <w:shd w:val="clear" w:color="auto" w:fill="FFFFFF"/>
            <w:tcMar>
              <w:top w:w="150" w:type="dxa"/>
              <w:left w:w="150" w:type="dxa"/>
              <w:bottom w:w="150" w:type="dxa"/>
              <w:right w:w="150" w:type="dxa"/>
            </w:tcMar>
          </w:tcPr>
          <w:p w14:paraId="3202D01F" w14:textId="77777777" w:rsidR="000F1ECD" w:rsidRPr="00AD0341" w:rsidRDefault="000F1ECD" w:rsidP="00062A63">
            <w:pPr>
              <w:jc w:val="both"/>
            </w:pPr>
            <w:r w:rsidRPr="00AD0341">
              <w:lastRenderedPageBreak/>
              <w:t>13.</w:t>
            </w:r>
          </w:p>
        </w:tc>
        <w:tc>
          <w:tcPr>
            <w:tcW w:w="1654" w:type="pct"/>
            <w:tcBorders>
              <w:top w:val="single" w:sz="4" w:space="0" w:color="auto"/>
              <w:left w:val="single" w:sz="4" w:space="0" w:color="auto"/>
              <w:bottom w:val="single" w:sz="4" w:space="0" w:color="auto"/>
              <w:right w:val="single" w:sz="4" w:space="0" w:color="auto"/>
            </w:tcBorders>
            <w:shd w:val="clear" w:color="auto" w:fill="FFFFFF"/>
            <w:tcMar>
              <w:top w:w="150" w:type="dxa"/>
              <w:left w:w="150" w:type="dxa"/>
              <w:bottom w:w="150" w:type="dxa"/>
              <w:right w:w="150" w:type="dxa"/>
            </w:tcMar>
          </w:tcPr>
          <w:p w14:paraId="30F6F5ED" w14:textId="77777777" w:rsidR="000F1ECD" w:rsidRPr="00AD0341" w:rsidRDefault="000F1ECD" w:rsidP="00062A63">
            <w:pPr>
              <w:jc w:val="both"/>
            </w:pPr>
            <w:r w:rsidRPr="00AD0341">
              <w:t>Dokumentu kopēšana (melnbalta)</w:t>
            </w:r>
          </w:p>
          <w:p w14:paraId="0D455593" w14:textId="77777777" w:rsidR="000F1ECD" w:rsidRPr="00AD0341" w:rsidRDefault="000F1ECD" w:rsidP="00062A63">
            <w:pPr>
              <w:jc w:val="both"/>
            </w:pPr>
            <w:r w:rsidRPr="00AD0341">
              <w:t>A4 formāts vai A3 formāts</w:t>
            </w:r>
          </w:p>
        </w:tc>
        <w:tc>
          <w:tcPr>
            <w:tcW w:w="3113" w:type="pct"/>
            <w:vMerge w:val="restart"/>
            <w:tcBorders>
              <w:top w:val="outset" w:sz="6" w:space="0" w:color="000000"/>
              <w:left w:val="single" w:sz="4" w:space="0" w:color="auto"/>
              <w:right w:val="outset" w:sz="6" w:space="0" w:color="000000"/>
            </w:tcBorders>
            <w:shd w:val="clear" w:color="auto" w:fill="FFFFFF"/>
            <w:tcMar>
              <w:top w:w="150" w:type="dxa"/>
              <w:left w:w="150" w:type="dxa"/>
              <w:bottom w:w="150" w:type="dxa"/>
              <w:right w:w="150" w:type="dxa"/>
            </w:tcMar>
          </w:tcPr>
          <w:p w14:paraId="37F09F07" w14:textId="77777777" w:rsidR="000F1ECD" w:rsidRPr="00AD0341" w:rsidRDefault="000F1ECD" w:rsidP="00062A63">
            <w:pPr>
              <w:jc w:val="both"/>
            </w:pPr>
            <w:r w:rsidRPr="00AD0341">
              <w:t>Pakalpojum</w:t>
            </w:r>
            <w:r>
              <w:t>i</w:t>
            </w:r>
            <w:r w:rsidRPr="00AD0341">
              <w:t xml:space="preserve"> atbilst saimnieciskaj</w:t>
            </w:r>
            <w:r>
              <w:t>iem</w:t>
            </w:r>
            <w:r w:rsidRPr="00AD0341">
              <w:t xml:space="preserve"> pakalpojum</w:t>
            </w:r>
            <w:r>
              <w:t>iem un ir pieejams pie citiem pakalpojumu sniedzējiem. Tie ir maz pieprasīti un VMD tos turpmāk nesniegs</w:t>
            </w:r>
            <w:r w:rsidRPr="00AD0341">
              <w:t>.</w:t>
            </w:r>
          </w:p>
          <w:p w14:paraId="251192FB" w14:textId="77777777" w:rsidR="000F1ECD" w:rsidRPr="00AD0341" w:rsidRDefault="000F1ECD" w:rsidP="00062A63">
            <w:pPr>
              <w:jc w:val="both"/>
            </w:pPr>
          </w:p>
          <w:p w14:paraId="2E406CF1" w14:textId="77777777" w:rsidR="000F1ECD" w:rsidRPr="00AD0341" w:rsidRDefault="000F1ECD" w:rsidP="00062A63">
            <w:pPr>
              <w:jc w:val="both"/>
            </w:pPr>
          </w:p>
        </w:tc>
      </w:tr>
      <w:tr w:rsidR="000F1ECD" w:rsidRPr="001530F1" w14:paraId="69202E86" w14:textId="77777777" w:rsidTr="00062A63">
        <w:trPr>
          <w:trHeight w:val="808"/>
        </w:trPr>
        <w:tc>
          <w:tcPr>
            <w:tcW w:w="233" w:type="pct"/>
            <w:tcBorders>
              <w:top w:val="outset" w:sz="6" w:space="0" w:color="000000"/>
              <w:left w:val="outset" w:sz="6" w:space="0" w:color="000000"/>
              <w:bottom w:val="outset" w:sz="6" w:space="0" w:color="000000"/>
              <w:right w:val="single" w:sz="4" w:space="0" w:color="auto"/>
            </w:tcBorders>
            <w:shd w:val="clear" w:color="auto" w:fill="FFFFFF"/>
            <w:tcMar>
              <w:top w:w="150" w:type="dxa"/>
              <w:left w:w="150" w:type="dxa"/>
              <w:bottom w:w="150" w:type="dxa"/>
              <w:right w:w="150" w:type="dxa"/>
            </w:tcMar>
          </w:tcPr>
          <w:p w14:paraId="357E6DE3" w14:textId="77777777" w:rsidR="000F1ECD" w:rsidRPr="00AD0341" w:rsidRDefault="000F1ECD" w:rsidP="00062A63">
            <w:pPr>
              <w:jc w:val="both"/>
            </w:pPr>
            <w:r w:rsidRPr="00AD0341">
              <w:t>14.</w:t>
            </w:r>
          </w:p>
        </w:tc>
        <w:tc>
          <w:tcPr>
            <w:tcW w:w="1654" w:type="pct"/>
            <w:tcBorders>
              <w:top w:val="single" w:sz="4" w:space="0" w:color="auto"/>
              <w:left w:val="single" w:sz="4" w:space="0" w:color="auto"/>
              <w:bottom w:val="single" w:sz="4" w:space="0" w:color="auto"/>
              <w:right w:val="single" w:sz="4" w:space="0" w:color="auto"/>
            </w:tcBorders>
            <w:shd w:val="clear" w:color="auto" w:fill="FFFFFF"/>
            <w:tcMar>
              <w:top w:w="150" w:type="dxa"/>
              <w:left w:w="150" w:type="dxa"/>
              <w:bottom w:w="150" w:type="dxa"/>
              <w:right w:w="150" w:type="dxa"/>
            </w:tcMar>
          </w:tcPr>
          <w:p w14:paraId="4E4A7A73" w14:textId="77777777" w:rsidR="000F1ECD" w:rsidRPr="00AD0341" w:rsidRDefault="000F1ECD" w:rsidP="00062A63">
            <w:pPr>
              <w:jc w:val="both"/>
            </w:pPr>
            <w:r w:rsidRPr="00AD0341">
              <w:t>Apstiprinātas dokumenta kopijas izgatavošana (dokumenta apstrāde un dublikāta izgatavošana)</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1A487794" w14:textId="77777777" w:rsidR="000F1ECD" w:rsidRPr="00AD0341" w:rsidRDefault="000F1ECD" w:rsidP="00062A63">
            <w:pPr>
              <w:jc w:val="both"/>
            </w:pPr>
          </w:p>
        </w:tc>
      </w:tr>
      <w:tr w:rsidR="000F1ECD" w:rsidRPr="001530F1" w14:paraId="26F5955A" w14:textId="77777777" w:rsidTr="00062A63">
        <w:trPr>
          <w:trHeight w:val="371"/>
        </w:trPr>
        <w:tc>
          <w:tcPr>
            <w:tcW w:w="233" w:type="pct"/>
            <w:tcBorders>
              <w:top w:val="outset" w:sz="6" w:space="0" w:color="000000"/>
              <w:left w:val="outset" w:sz="6" w:space="0" w:color="000000"/>
              <w:right w:val="single" w:sz="4" w:space="0" w:color="auto"/>
            </w:tcBorders>
            <w:shd w:val="clear" w:color="auto" w:fill="FFFFFF"/>
            <w:tcMar>
              <w:top w:w="150" w:type="dxa"/>
              <w:left w:w="150" w:type="dxa"/>
              <w:bottom w:w="150" w:type="dxa"/>
              <w:right w:w="150" w:type="dxa"/>
            </w:tcMar>
          </w:tcPr>
          <w:p w14:paraId="12A5A8A5" w14:textId="77777777" w:rsidR="000F1ECD" w:rsidRPr="00AD0341" w:rsidRDefault="000F1ECD" w:rsidP="00062A63">
            <w:pPr>
              <w:jc w:val="both"/>
            </w:pPr>
            <w:r w:rsidRPr="00AD0341">
              <w:t>15.</w:t>
            </w:r>
          </w:p>
        </w:tc>
        <w:tc>
          <w:tcPr>
            <w:tcW w:w="1654" w:type="pct"/>
            <w:tcBorders>
              <w:top w:val="single" w:sz="4" w:space="0" w:color="auto"/>
              <w:left w:val="single" w:sz="4" w:space="0" w:color="auto"/>
              <w:right w:val="single" w:sz="4" w:space="0" w:color="auto"/>
            </w:tcBorders>
            <w:shd w:val="clear" w:color="auto" w:fill="FFFFFF"/>
            <w:tcMar>
              <w:top w:w="150" w:type="dxa"/>
              <w:left w:w="150" w:type="dxa"/>
              <w:bottom w:w="150" w:type="dxa"/>
              <w:right w:w="150" w:type="dxa"/>
            </w:tcMar>
            <w:vAlign w:val="bottom"/>
          </w:tcPr>
          <w:p w14:paraId="78436CDF" w14:textId="77777777" w:rsidR="000F1ECD" w:rsidRPr="00AD0341" w:rsidRDefault="000F1ECD" w:rsidP="00062A63">
            <w:pPr>
              <w:jc w:val="both"/>
            </w:pPr>
            <w:r w:rsidRPr="00AD0341">
              <w:t>Krāsaina izdruka A4 formāts vai A3 formāts</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4DB4AA49" w14:textId="77777777" w:rsidR="000F1ECD" w:rsidRPr="00AD0341" w:rsidRDefault="000F1ECD" w:rsidP="00062A63">
            <w:pPr>
              <w:jc w:val="both"/>
            </w:pPr>
          </w:p>
        </w:tc>
      </w:tr>
      <w:tr w:rsidR="000F1ECD" w:rsidRPr="001530F1" w14:paraId="2F29DE17" w14:textId="77777777" w:rsidTr="00062A63">
        <w:trPr>
          <w:trHeight w:val="60"/>
        </w:trPr>
        <w:tc>
          <w:tcPr>
            <w:tcW w:w="233" w:type="pct"/>
            <w:tcBorders>
              <w:top w:val="outset" w:sz="6" w:space="0" w:color="000000"/>
              <w:left w:val="outset" w:sz="6" w:space="0" w:color="000000"/>
              <w:bottom w:val="outset" w:sz="6" w:space="0" w:color="000000"/>
              <w:right w:val="single" w:sz="4" w:space="0" w:color="auto"/>
            </w:tcBorders>
            <w:shd w:val="clear" w:color="auto" w:fill="FFFFFF"/>
            <w:tcMar>
              <w:top w:w="150" w:type="dxa"/>
              <w:left w:w="150" w:type="dxa"/>
              <w:bottom w:w="150" w:type="dxa"/>
              <w:right w:w="150" w:type="dxa"/>
            </w:tcMar>
          </w:tcPr>
          <w:p w14:paraId="366F6793" w14:textId="77777777" w:rsidR="000F1ECD" w:rsidRPr="00AD0341" w:rsidRDefault="000F1ECD" w:rsidP="00062A63">
            <w:pPr>
              <w:jc w:val="both"/>
            </w:pPr>
            <w:r w:rsidRPr="00AD0341">
              <w:t>16.</w:t>
            </w:r>
          </w:p>
        </w:tc>
        <w:tc>
          <w:tcPr>
            <w:tcW w:w="1654" w:type="pct"/>
            <w:tcBorders>
              <w:top w:val="single" w:sz="4" w:space="0" w:color="auto"/>
              <w:left w:val="single" w:sz="4" w:space="0" w:color="auto"/>
              <w:bottom w:val="single" w:sz="4" w:space="0" w:color="auto"/>
              <w:right w:val="single" w:sz="4" w:space="0" w:color="auto"/>
            </w:tcBorders>
            <w:shd w:val="clear" w:color="auto" w:fill="FFFFFF"/>
            <w:tcMar>
              <w:top w:w="150" w:type="dxa"/>
              <w:left w:w="150" w:type="dxa"/>
              <w:bottom w:w="150" w:type="dxa"/>
              <w:right w:w="150" w:type="dxa"/>
            </w:tcMar>
          </w:tcPr>
          <w:p w14:paraId="6AE54FFC" w14:textId="77777777" w:rsidR="000F1ECD" w:rsidRPr="00AD0341" w:rsidRDefault="000F1ECD" w:rsidP="00062A63">
            <w:pPr>
              <w:jc w:val="both"/>
            </w:pPr>
            <w:r w:rsidRPr="00AD0341">
              <w:t>Īslaicīga telpu iznomāšana dažādu pasākumu organizēšanai (piemēram, semināriem, sanāksmēm)</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7A3A71BA" w14:textId="77777777" w:rsidR="000F1ECD" w:rsidRPr="00AD0341" w:rsidRDefault="000F1ECD" w:rsidP="00062A63">
            <w:pPr>
              <w:jc w:val="both"/>
            </w:pPr>
          </w:p>
        </w:tc>
      </w:tr>
      <w:tr w:rsidR="000F1ECD" w:rsidRPr="001530F1" w14:paraId="7BBF71F7" w14:textId="77777777" w:rsidTr="00062A63">
        <w:trPr>
          <w:trHeight w:val="60"/>
        </w:trPr>
        <w:tc>
          <w:tcPr>
            <w:tcW w:w="233" w:type="pct"/>
            <w:tcBorders>
              <w:top w:val="outset" w:sz="6" w:space="0" w:color="000000"/>
              <w:left w:val="outset" w:sz="6" w:space="0" w:color="000000"/>
              <w:bottom w:val="outset" w:sz="6" w:space="0" w:color="000000"/>
              <w:right w:val="single" w:sz="4" w:space="0" w:color="auto"/>
            </w:tcBorders>
            <w:shd w:val="clear" w:color="auto" w:fill="FFFFFF"/>
            <w:tcMar>
              <w:top w:w="150" w:type="dxa"/>
              <w:left w:w="150" w:type="dxa"/>
              <w:bottom w:w="150" w:type="dxa"/>
              <w:right w:w="150" w:type="dxa"/>
            </w:tcMar>
          </w:tcPr>
          <w:p w14:paraId="7439D305" w14:textId="77777777" w:rsidR="000F1ECD" w:rsidRPr="00AD0341" w:rsidRDefault="000F1ECD" w:rsidP="00062A63">
            <w:pPr>
              <w:jc w:val="both"/>
            </w:pPr>
            <w:r w:rsidRPr="00AD0341">
              <w:t>17.</w:t>
            </w:r>
          </w:p>
        </w:tc>
        <w:tc>
          <w:tcPr>
            <w:tcW w:w="1654" w:type="pct"/>
            <w:tcBorders>
              <w:top w:val="single" w:sz="4" w:space="0" w:color="auto"/>
              <w:left w:val="single" w:sz="4" w:space="0" w:color="auto"/>
              <w:bottom w:val="single" w:sz="4" w:space="0" w:color="auto"/>
              <w:right w:val="single" w:sz="4" w:space="0" w:color="auto"/>
            </w:tcBorders>
            <w:shd w:val="clear" w:color="auto" w:fill="FFFFFF"/>
            <w:tcMar>
              <w:top w:w="150" w:type="dxa"/>
              <w:left w:w="150" w:type="dxa"/>
              <w:bottom w:w="150" w:type="dxa"/>
              <w:right w:w="150" w:type="dxa"/>
            </w:tcMar>
            <w:vAlign w:val="center"/>
          </w:tcPr>
          <w:p w14:paraId="69616FA2" w14:textId="77777777" w:rsidR="000F1ECD" w:rsidRPr="00AD0341" w:rsidRDefault="000F1ECD" w:rsidP="00062A63">
            <w:pPr>
              <w:jc w:val="both"/>
            </w:pPr>
            <w:r w:rsidRPr="00AD0341">
              <w:t>Prezentācijas tehnikas un cita inventāra iznomāšana</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5A048DC4" w14:textId="77777777" w:rsidR="000F1ECD" w:rsidRPr="00AD0341" w:rsidRDefault="000F1ECD" w:rsidP="00062A63">
            <w:pPr>
              <w:jc w:val="both"/>
            </w:pPr>
          </w:p>
        </w:tc>
      </w:tr>
      <w:tr w:rsidR="000F1ECD" w:rsidRPr="001530F1" w14:paraId="650B4912"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7A8401CB" w14:textId="77777777" w:rsidR="000F1ECD" w:rsidRPr="00AD0341" w:rsidRDefault="000F1ECD" w:rsidP="00062A63">
            <w:pPr>
              <w:jc w:val="both"/>
            </w:pPr>
            <w:r w:rsidRPr="00AD0341">
              <w:t>18.</w:t>
            </w:r>
          </w:p>
        </w:tc>
        <w:tc>
          <w:tcPr>
            <w:tcW w:w="1654" w:type="pct"/>
            <w:tcBorders>
              <w:top w:val="single" w:sz="4" w:space="0" w:color="auto"/>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3545CCB2" w14:textId="77777777" w:rsidR="000F1ECD" w:rsidRPr="00AD0341" w:rsidRDefault="000F1ECD" w:rsidP="00062A63">
            <w:pPr>
              <w:jc w:val="both"/>
            </w:pPr>
            <w:r w:rsidRPr="00AD0341">
              <w:t>Šautuves iznomāšana</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51CA9D8F" w14:textId="77777777" w:rsidR="000F1ECD" w:rsidRPr="00AD0341" w:rsidRDefault="000F1ECD" w:rsidP="00062A63">
            <w:pPr>
              <w:jc w:val="both"/>
            </w:pPr>
          </w:p>
        </w:tc>
      </w:tr>
      <w:tr w:rsidR="000F1ECD" w:rsidRPr="001530F1" w14:paraId="6FA1A258"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7CFF145F" w14:textId="77777777" w:rsidR="000F1ECD" w:rsidRPr="00AD0341" w:rsidRDefault="000F1ECD" w:rsidP="00062A63">
            <w:pPr>
              <w:jc w:val="both"/>
            </w:pPr>
            <w:r w:rsidRPr="00AD0341">
              <w:t>19.</w:t>
            </w:r>
          </w:p>
        </w:tc>
        <w:tc>
          <w:tcPr>
            <w:tcW w:w="1654" w:type="pct"/>
            <w:tcBorders>
              <w:top w:val="outset" w:sz="6" w:space="0" w:color="000000"/>
              <w:left w:val="outset" w:sz="6" w:space="0" w:color="000000"/>
              <w:bottom w:val="outset" w:sz="6" w:space="0" w:color="000000"/>
              <w:right w:val="single" w:sz="4" w:space="0" w:color="auto"/>
            </w:tcBorders>
            <w:shd w:val="clear" w:color="auto" w:fill="FFFFFF"/>
            <w:tcMar>
              <w:top w:w="150" w:type="dxa"/>
              <w:left w:w="150" w:type="dxa"/>
              <w:bottom w:w="150" w:type="dxa"/>
              <w:right w:w="150" w:type="dxa"/>
            </w:tcMar>
          </w:tcPr>
          <w:p w14:paraId="60BD82BC" w14:textId="77777777" w:rsidR="000F1ECD" w:rsidRPr="00AD0341" w:rsidRDefault="000F1ECD" w:rsidP="00062A63">
            <w:pPr>
              <w:jc w:val="both"/>
            </w:pPr>
            <w:r w:rsidRPr="00AD0341">
              <w:t>Valsts meža dienesta transporta izmantošana</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614D5ACF" w14:textId="77777777" w:rsidR="000F1ECD" w:rsidRPr="00AD0341" w:rsidRDefault="000F1ECD" w:rsidP="00062A63">
            <w:pPr>
              <w:jc w:val="both"/>
            </w:pPr>
          </w:p>
        </w:tc>
      </w:tr>
      <w:tr w:rsidR="000F1ECD" w:rsidRPr="001530F1" w14:paraId="443F7DFE" w14:textId="77777777" w:rsidTr="00062A63">
        <w:trPr>
          <w:trHeight w:val="544"/>
        </w:trPr>
        <w:tc>
          <w:tcPr>
            <w:tcW w:w="233" w:type="pct"/>
            <w:tcBorders>
              <w:top w:val="outset" w:sz="6" w:space="0" w:color="000000"/>
              <w:left w:val="outset" w:sz="6" w:space="0" w:color="000000"/>
              <w:right w:val="outset" w:sz="6" w:space="0" w:color="000000"/>
            </w:tcBorders>
            <w:shd w:val="clear" w:color="auto" w:fill="FFFFFF"/>
            <w:tcMar>
              <w:top w:w="150" w:type="dxa"/>
              <w:left w:w="150" w:type="dxa"/>
              <w:bottom w:w="150" w:type="dxa"/>
              <w:right w:w="150" w:type="dxa"/>
            </w:tcMar>
          </w:tcPr>
          <w:p w14:paraId="26DE006F" w14:textId="77777777" w:rsidR="000F1ECD" w:rsidRPr="00AD0341" w:rsidRDefault="000F1ECD" w:rsidP="00062A63">
            <w:pPr>
              <w:jc w:val="both"/>
            </w:pPr>
            <w:r w:rsidRPr="00AD0341">
              <w:t>20</w:t>
            </w:r>
            <w:r>
              <w:t>.</w:t>
            </w:r>
          </w:p>
        </w:tc>
        <w:tc>
          <w:tcPr>
            <w:tcW w:w="1654" w:type="pct"/>
            <w:tcBorders>
              <w:top w:val="outset" w:sz="6" w:space="0" w:color="000000"/>
              <w:left w:val="outset" w:sz="6" w:space="0" w:color="000000"/>
              <w:right w:val="single" w:sz="4" w:space="0" w:color="auto"/>
            </w:tcBorders>
            <w:shd w:val="clear" w:color="auto" w:fill="FFFFFF"/>
            <w:tcMar>
              <w:top w:w="150" w:type="dxa"/>
              <w:left w:w="150" w:type="dxa"/>
              <w:bottom w:w="150" w:type="dxa"/>
              <w:right w:w="150" w:type="dxa"/>
            </w:tcMar>
          </w:tcPr>
          <w:p w14:paraId="2DC35C8C" w14:textId="77777777" w:rsidR="000F1ECD" w:rsidRPr="00AD0341" w:rsidRDefault="000F1ECD" w:rsidP="00062A63">
            <w:pPr>
              <w:jc w:val="both"/>
            </w:pPr>
            <w:r w:rsidRPr="00AD0341">
              <w:rPr>
                <w:color w:val="000000"/>
              </w:rPr>
              <w:t>Specializētā transportlīdzekļa noma</w:t>
            </w:r>
          </w:p>
        </w:tc>
        <w:tc>
          <w:tcPr>
            <w:tcW w:w="3113" w:type="pct"/>
            <w:vMerge/>
            <w:tcBorders>
              <w:left w:val="single" w:sz="4" w:space="0" w:color="auto"/>
              <w:right w:val="outset" w:sz="6" w:space="0" w:color="000000"/>
            </w:tcBorders>
            <w:shd w:val="clear" w:color="auto" w:fill="FFFFFF"/>
            <w:tcMar>
              <w:top w:w="150" w:type="dxa"/>
              <w:left w:w="150" w:type="dxa"/>
              <w:bottom w:w="150" w:type="dxa"/>
              <w:right w:w="150" w:type="dxa"/>
            </w:tcMar>
          </w:tcPr>
          <w:p w14:paraId="3AC21F81" w14:textId="77777777" w:rsidR="000F1ECD" w:rsidRPr="00AD0341" w:rsidRDefault="000F1ECD" w:rsidP="00062A63">
            <w:pPr>
              <w:jc w:val="both"/>
            </w:pPr>
          </w:p>
        </w:tc>
      </w:tr>
      <w:tr w:rsidR="000F1ECD" w:rsidRPr="001530F1" w14:paraId="0E69872B"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52D142DA" w14:textId="77777777" w:rsidR="000F1ECD" w:rsidRPr="00AD0341" w:rsidRDefault="000F1ECD" w:rsidP="00062A63">
            <w:pPr>
              <w:jc w:val="both"/>
            </w:pPr>
            <w:r w:rsidRPr="00AD0341">
              <w:t>21.</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0FE8D45" w14:textId="77777777" w:rsidR="000F1ECD" w:rsidRPr="00AD0341" w:rsidRDefault="000F1ECD" w:rsidP="00062A63">
            <w:pPr>
              <w:jc w:val="both"/>
            </w:pPr>
            <w:r w:rsidRPr="00AD0341">
              <w:t>Izglītošanas pasākumi par mežu (mācību takās, dabas un kultūrvēsturiskajos objektos grupās līdz 20 cilvēkiem)</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07E7560" w14:textId="77777777" w:rsidR="000F1ECD" w:rsidRPr="00AD0341" w:rsidRDefault="000F1ECD" w:rsidP="00062A63">
            <w:pPr>
              <w:jc w:val="both"/>
            </w:pPr>
            <w:r w:rsidRPr="00AD0341">
              <w:t xml:space="preserve">Saskaņā ar Valsts meža dienesta likumu, VMD funkcijās neietilpst izglītošanas pasākumu organizēšana. Pakalpojums atbilst saimnieciskajam pakalpojumam un ir </w:t>
            </w:r>
            <w:r w:rsidRPr="00AD0341">
              <w:lastRenderedPageBreak/>
              <w:t>pieejams tirgū pie citiem pakalpojumu sniedzējiem, piem., Meža konsultāciju un pakalpojumu centrā.</w:t>
            </w:r>
          </w:p>
        </w:tc>
      </w:tr>
      <w:tr w:rsidR="000F1ECD" w:rsidRPr="001530F1" w14:paraId="7030E730"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173454F" w14:textId="77777777" w:rsidR="000F1ECD" w:rsidRPr="00AD0341" w:rsidRDefault="000F1ECD" w:rsidP="00062A63">
            <w:pPr>
              <w:jc w:val="both"/>
            </w:pPr>
            <w:r w:rsidRPr="00AD0341">
              <w:lastRenderedPageBreak/>
              <w:t>22.</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3E3687A8" w14:textId="77777777" w:rsidR="000F1ECD" w:rsidRPr="00AD0341" w:rsidRDefault="000F1ECD" w:rsidP="00062A63">
            <w:pPr>
              <w:jc w:val="both"/>
            </w:pPr>
            <w:r w:rsidRPr="00AD0341">
              <w:t>Atzinuma sagatavošana par mežaudzes bioloģisko vērtību (piemēram, īpaši aizsargājamu meža iecirkņu izvērtējums un eksperta atzinuma sagatavošana par mikroliegumu izveidošanu vai atcelšanu)</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CFF10B6" w14:textId="77777777" w:rsidR="000F1ECD" w:rsidRPr="00AD0341" w:rsidRDefault="000F1ECD" w:rsidP="00062A63">
            <w:pPr>
              <w:jc w:val="both"/>
            </w:pPr>
            <w:r w:rsidRPr="00AD0341">
              <w:t>Saskaņā ar Valsts meža dienesta likumu, VMD funkcijās neietilpst atzinuma sagatavošana par mežaudzes bioloģisko vērtību. Pakalpojums ir piekritīgs sertificētām personām attiecīgā biotopa vai sugas jomā.</w:t>
            </w:r>
          </w:p>
        </w:tc>
      </w:tr>
      <w:tr w:rsidR="000F1ECD" w:rsidRPr="001530F1" w14:paraId="59BCB268" w14:textId="77777777" w:rsidTr="00062A63">
        <w:trPr>
          <w:trHeight w:val="60"/>
        </w:trPr>
        <w:tc>
          <w:tcPr>
            <w:tcW w:w="23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40B7C470" w14:textId="01E51B05" w:rsidR="000F1ECD" w:rsidRPr="00AD0341" w:rsidRDefault="000F1ECD" w:rsidP="000F1ECD">
            <w:pPr>
              <w:jc w:val="both"/>
            </w:pPr>
            <w:r w:rsidRPr="00AD0341">
              <w:t>23.</w:t>
            </w:r>
          </w:p>
        </w:tc>
        <w:tc>
          <w:tcPr>
            <w:tcW w:w="1654"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64F7C2F8" w14:textId="4D4A40CB" w:rsidR="000F1ECD" w:rsidRPr="00AD0341" w:rsidRDefault="000F1ECD" w:rsidP="000F1ECD">
            <w:pPr>
              <w:jc w:val="both"/>
            </w:pPr>
            <w:r w:rsidRPr="00AD0341">
              <w:t>Konsultāciju sniegšana par meža izmantošanas un apsaimniekošanas, medības un uguns apsardzības reglamentējošajiem normatīvajiem aktiem ar izbraukumu uz meža īpašumu pēc pieprasījuma</w:t>
            </w:r>
          </w:p>
        </w:tc>
        <w:tc>
          <w:tcPr>
            <w:tcW w:w="3113" w:type="pct"/>
            <w:tcBorders>
              <w:top w:val="outset" w:sz="6" w:space="0" w:color="000000"/>
              <w:left w:val="outset" w:sz="6" w:space="0" w:color="000000"/>
              <w:bottom w:val="outset" w:sz="6" w:space="0" w:color="000000"/>
              <w:right w:val="outset" w:sz="6" w:space="0" w:color="000000"/>
            </w:tcBorders>
            <w:shd w:val="clear" w:color="auto" w:fill="FFFFFF"/>
            <w:tcMar>
              <w:top w:w="150" w:type="dxa"/>
              <w:left w:w="150" w:type="dxa"/>
              <w:bottom w:w="150" w:type="dxa"/>
              <w:right w:w="150" w:type="dxa"/>
            </w:tcMar>
          </w:tcPr>
          <w:p w14:paraId="0FFF8C79" w14:textId="34A48B82" w:rsidR="000F1ECD" w:rsidRPr="00AD0341" w:rsidRDefault="000F1ECD" w:rsidP="000F1ECD">
            <w:pPr>
              <w:jc w:val="both"/>
            </w:pPr>
            <w:r w:rsidRPr="00AD0341">
              <w:t>Pakalpojums atbilst saimnieciskajam pakalpojumam un ir pieejams tirgū pie citiem pakalpojumu sniedzējiem, piem., Meža konsultāciju un pakalpojumu centrā.</w:t>
            </w:r>
          </w:p>
        </w:tc>
      </w:tr>
    </w:tbl>
    <w:p w14:paraId="642E2D53" w14:textId="2788C9F4" w:rsidR="005E4D4D" w:rsidRDefault="005E4D4D"/>
    <w:p w14:paraId="45B8534E" w14:textId="4B60C3FB" w:rsidR="000F1ECD" w:rsidRDefault="000F1ECD"/>
    <w:p w14:paraId="5A4B5C8F" w14:textId="182AB4C4" w:rsidR="000F1ECD" w:rsidRDefault="000F1ECD"/>
    <w:p w14:paraId="6767B2E4" w14:textId="77777777" w:rsidR="000F1ECD" w:rsidRPr="007875D5" w:rsidRDefault="000F1ECD" w:rsidP="000F1ECD">
      <w:pPr>
        <w:rPr>
          <w:sz w:val="20"/>
          <w:szCs w:val="20"/>
        </w:rPr>
      </w:pPr>
      <w:r w:rsidRPr="007875D5">
        <w:rPr>
          <w:sz w:val="20"/>
          <w:szCs w:val="20"/>
        </w:rPr>
        <w:t>L.Pamovska</w:t>
      </w:r>
    </w:p>
    <w:p w14:paraId="1046BC9C" w14:textId="77777777" w:rsidR="000F1ECD" w:rsidRDefault="000F1ECD" w:rsidP="000F1ECD">
      <w:pPr>
        <w:rPr>
          <w:sz w:val="20"/>
          <w:szCs w:val="20"/>
        </w:rPr>
      </w:pPr>
      <w:r w:rsidRPr="007875D5">
        <w:rPr>
          <w:sz w:val="20"/>
          <w:szCs w:val="20"/>
        </w:rPr>
        <w:t xml:space="preserve">67027101, </w:t>
      </w:r>
      <w:hyperlink r:id="rId4" w:history="1">
        <w:r w:rsidRPr="002B5E03">
          <w:rPr>
            <w:rStyle w:val="Hyperlink"/>
            <w:sz w:val="20"/>
            <w:szCs w:val="20"/>
          </w:rPr>
          <w:t>Lelda.Pamovska@zm.gov.lv</w:t>
        </w:r>
      </w:hyperlink>
    </w:p>
    <w:p w14:paraId="12C1B75D" w14:textId="77777777" w:rsidR="000F1ECD" w:rsidRDefault="000F1ECD"/>
    <w:sectPr w:rsidR="000F1ECD" w:rsidSect="000F1ECD">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ECD"/>
    <w:rsid w:val="000F1ECD"/>
    <w:rsid w:val="004F776A"/>
    <w:rsid w:val="005E4D4D"/>
    <w:rsid w:val="008C71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F850F"/>
  <w15:chartTrackingRefBased/>
  <w15:docId w15:val="{DD378B6F-79F6-4195-B804-4B9E6723A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ECD"/>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htmlmktable">
    <w:name w:val="tv_html mk_table"/>
    <w:basedOn w:val="Normal"/>
    <w:rsid w:val="000F1ECD"/>
    <w:pPr>
      <w:shd w:val="clear" w:color="auto" w:fill="FFFFFF"/>
      <w:spacing w:before="100" w:beforeAutospacing="1" w:after="100" w:afterAutospacing="1"/>
    </w:pPr>
    <w:rPr>
      <w:rFonts w:ascii="Verdana" w:hAnsi="Verdana"/>
      <w:sz w:val="18"/>
      <w:szCs w:val="18"/>
    </w:rPr>
  </w:style>
  <w:style w:type="character" w:styleId="Hyperlink">
    <w:name w:val="Hyperlink"/>
    <w:basedOn w:val="DefaultParagraphFont"/>
    <w:uiPriority w:val="99"/>
    <w:unhideWhenUsed/>
    <w:rsid w:val="000F1E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lda.Pamovska@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6495</Words>
  <Characters>3703</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Lelda Pamovska</dc:creator>
  <cp:keywords/>
  <dc:description/>
  <cp:lastModifiedBy>Lelda Pamovska</cp:lastModifiedBy>
  <cp:revision>2</cp:revision>
  <dcterms:created xsi:type="dcterms:W3CDTF">2021-12-01T00:05:00Z</dcterms:created>
  <dcterms:modified xsi:type="dcterms:W3CDTF">2021-12-01T00:18:00Z</dcterms:modified>
</cp:coreProperties>
</file>