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20. jūnija noteikumos Nr. 352 "Noteikumi par oficiālās statistikas veidlapas paraugu bāriņtiesas darbības jomā un veidlapas aizpildīšanas un iesniegšanas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2017. gada 20. jūnija noteikumos Nr. 352 "Noteikumi par oficiālās statistikas veidlapas paraugu bāriņtiesas darbības jomā un veidlapas aizpildīšanas un iesniegšanas kārtību"" (turpmāk - MK noteikumu projekts) izstrādāts, lai pilnveidotu bāriņtiesu oficiālās statistikas veidlapu atbilstoši praksē konstatētajām nepieciešamībām.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2017. gada 20. jūnija noteikumu Nr. 352 "Noteikumi par oficiālās statistikas veidlapas paraugu bāriņtiesas darbības jomā un veidlapas aizpildīšanas un iesniegšanas kārtību" (turpmāk - MK not.Nr.352) pielikumā "Bāriņtiesas pārskats par darbu 20___.gadā", veidlapu precizējot vai papildinot ar atsevišķiem statistikas rādītājiem,  kas tādējādi ļautu sagatavot precīzāku datu analīzi gan bērnu un ģimenes politikas plānošanas vajadzībām, gan starptautiskajām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Skat.sadaļu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veidlapu, kas atspoguļo tās darbību par iepriekšējo kalendāro gadu, atbilstoši MK not. Nr. 352 noteiktajam katru gadu iesniedz Bērnu aizsardzības centram. Bērnu aizsardzības centrs, atbilstoši kompetencei, pārskatot veidlapas paraugu ir konstatējis, ka atsevišķās sadaļās "II. Pārskats par bāreņu un bez vecāku gādības palikušo bērnu ārpusģimenes aprūpi", "VI. Pārskats par adopcijas lietām",  "VIII. Pārskats par nepilngadīgas personas bez pavadības (trešās valsts valstspiederīgie vai bezvalstnieki) lietām" un "X. Ziņas par bāriņtiesas lēmumu un faktiskās rīcības pārsūdzēšanu pārskata gadā" publicējamie rādītāji ir papildināmi, kas tādējādi turpmāk ļaus sagatavot precīzāku statistisko datu analīzi. Vienlaikus ir konstatēts, ka  sadaļā  "VIII. Pārskats par nepilngadīgas personas bez pavadības (trešās valsts valstspiederīgie vai bezvalstnieki) lietām" turpmāk nav nepieciešams norādīt sadalījumu pa vecumiem un pēc dzimuma (2.4.apakšsadaļā).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Bērnu aizsardzības centra sniegtajiem priekšlikumiem, MK noteikumu projekts paredz šādus būtiskākos grozījumus MK not. Nr. 352 pielikumā "Bāriņtiesas pārskats par darbu 20___.gadā":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atsevišķas veidlapas sadaļas pilnveidotas, papildinot ar šādiem publicējamiem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patlaban sadaļā "II. Pārskats par bāreņu un bez vecāku gādības palikušo bērnu ārpusģimenes aprūpi"  ir iekļauti rādītāji par bērnu turpmāko aprūpi attiecībā uz ģimeniskās aprūpes formām (pēc aprūpes aizbildņa ģimenē vai audžuģimenē izbeigšanas), savukārt ar grozījumiem ir paredzēts, ka bāriņtiesa aizpildot veidlapu,  norāda  statistisko informāciju  par bērnu turpmāko aprūpi arī  pēc aprūpes aprūpes un rehabilitācijas institūcijā izbeigšanas  (3.3. apakšpunkts), tādējādi apzinot tendences visos gadījumos, kad tiek mainīts ārpusģimenes aprūpes pakalpojuma 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patlaban  sadaļā "X. Ziņas par bāriņtiesas lēmumu un faktiskās rīcības pārsūdzēšanu pārskata gadā" ir iekļauti statistikas rādītāji par aizbildņa iecelšanas lēmumiem, bet iztrūkst informācija par  bāriņtiesas pieņemtajiem lēmumiem attiecībā uz aizbildņa atlaišanu vai atcelšanu no pienākumu pildīšanas. Tādējādi 3.3.apakšpunkts ir papildināts, kas paredz apkopot attiecīgo informāciju (1.1.3.apakšpunkts). Vienlaikus šajā sadaļā ir iekļauts papildinājums, kas paredz norādīt  statistikas rādītājus par bāriņtiesas lēmumiem skaitu par aizgādņa iecelšanu mantojumam (10.1.7.apakšpunkts);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ir konstatēts, ka  veidlapas sadaļā  "VIII. Pārskats par nepilngadīgas personas bez pavadības (trešās valsts valstspiederīgie vai bezvalstnieki) lietām" turpmāk nav nepieciešams norādīt sadalījumu pa vecumiem un pēc dzimuma (2.4.apakšsadaļā);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tehniskie precizējumi, kas saistīti ar nepieciešamību papildināt veidlapas atsevišķas sadaļas ar kopskaita 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 Pārskats par adopcijas lietām"  (1.1., 2.1., 5.1.apakšpunkts);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"VIII. Pārskats par nepilngadīgas personas bez pavadības (trešās valsts valstspiederīgie vai bezvalstnieki) lietām" (3.1., 4.1.apakšpunkts).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tiesību aktu projektu izstrādes un saskaņošanas portāla (turpmāk – TAP) funkcionalitātes dēļ MK noteikumu projektā nevar grozīt atsevišķus pielikuma tabulas rindas/ailes ierakstus, tādējādi pielikums ir jāizsaka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 Ministru kabineta noteikumi netiek izdoti, ievērojot Ministru kabineta 2009. gada 3. februāra noteikumu Nr. 108 "Normatīvo aktu projektu sagatavošanas noteikumi" 4.1. punktā noteikto, ka, ja normatīvo aktu sagatavo TAP, šo noteikumu normas piemēro tiktāl, ciktāl tās atbilst TAP iestrādātajai juridiskajai tehnikai un pieejamai funkcionalitātei.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precīzāka datu analīzes sagatavošana  bērnu un ģimenes politikas plānošanas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apstrādāt statistisko informāciju, kas nesatur personas datus. Līdz ar to ar MK noteikumu projektu netiek paredzēts veikt personas datu apstrādi.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ļaus sagatavot precīzāku datu analīzi gan bērnu un ģimenes politikas plānošanas vajadzībām, gan starptautiskajām organizācijām.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25-TA-2428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25-TA-2428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anotācija_(ex_ante)_25-TA-2428.docx</dc:title>
</cp:coreProperties>
</file>

<file path=docProps/custom.xml><?xml version="1.0" encoding="utf-8"?>
<Properties xmlns="http://schemas.openxmlformats.org/officeDocument/2006/custom-properties" xmlns:vt="http://schemas.openxmlformats.org/officeDocument/2006/docPropsVTypes"/>
</file>