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9. jūnija noteikumos Nr. 291 "Noteikumi par biodrošības pasākumu kopumu dzīvnieku turēšanas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2016/429 par pārnēsājamām dzīvnieku slimībām un ar ko groza un atceļ konkrētus aktus dzīvnieku veselības jomā ("Dzīvnieku veselības tiesību akts") (turpmāk – regula 2016/429).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9. jūnija noteikumos Nr. 291 "Noteikumi par biodrošības pasākumu kopumu dzīvnieku turēšanas vietām" (turpmāk – noteikumi Nr. 291) jāizdara grozījumi biodrošības normās, kas skar pārnadžu un snuķaiņu kārtas dzīvnieku turēšanas vietas.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2015. gada 9. jūnija noteikumos Nr. 291 "Noteikumi par biodrošības pasākumu kopumu dzīvnieku turēšanas vietām"" (turpmāk – noteikumu projekts) sagatavots, lai noteikumos Nr. 291 noteiktu pastāvīgi darbojošās tiesību normas, kas jāievēro pārnadžu un snuķaiņu kārtas dzīvnieku turēšanas vietās, lai novērstu galvenokārt A kategorijas pārnēsājamo dzīvnieku slimību iekļūšanu un izplatību uzņēmīgo dzīvnieku ganāmpulkos.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2016/429 stājās spēkā 2021. gada 21. aprīlī. Tās 10. pants nosaka operatora pienākumus attiecībā uz dzīvnieku veselību un biodrošības pasākumiem. Saskaņā ar regulas 10. panta 6. punktu Eiropas Komisija ar īstenošanas aktiem var paredzēt minimālās prasības 10. panta vienādai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izstrādātu un ieviestu regulā 2016/429 noteiktos deleģētos un īstenošanas aktus, Eiropas Komisija informēja Eiropas Savienības dalībvalstis par kārtību kādā secībā tiks izstrādāti un pieņemti šie deleģētie un īstenošanas akti. Tas nozīmē, ka Eiropas Komisijai ir noteiktas prioritātes tiesību aktu izstrādē. Eiropas Komisija atsevišķās darba grupās vairākkārtīgi ir norādījusi, ka regulas 2026/429 10. panta 6. punktā noteiktais pienākums Eiropas Komisijai izstrādāt harmonizētas biodrošības prasības nav prioritāte.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ir spēkā noteikumi Nr. 291, kuros noteiktas dzīvnieku sugas, kategorijas un populācijas, kuru turēšanas vietās jāievēro biodrošības pasākumi, kā arī prasības biodrošības pasākumu izstrādei atsevišķās dzīvnieku turēšanas vietās. Patreiz noteikumos Nr. 291 biodrošības prasības ir noteiktas cūku, mājputnu un kažokzvēru turēšanas vietām.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291, lai apzīmētu vietu, kur tiek turēti dzīvnieki, tiek lietoti divi termini: "dzīvnieku turēšanas vieta" un "novietne". Noteikumu projekta izstrādes gaitā tika izdalīta vēl divas dzīvnieku turēšanas vietas: "ganības" un "dzīvnieku turēšana ārpus telpām". Līdz ar to noteikumos Nr. 291 nepieciešams skaidrot visus šos terminus.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tiek skaidrots termins "dzīvnieku turēšanas vieta", kas iekļauj tajā vārdus "novietne", "dzīvnieku turēšana ārpus telpām" un "ganības". Līdz ar noteikumi Nr. 291 tiek papildināti ar jaunu 1.</w:t>
      </w:r>
      <w:r w:rsidR="00000000" w:rsidRPr="00000000" w:rsidDel="00000000">
        <w:rPr>
          <w:vertAlign w:val="superscript"/>
          <w:rtl w:val="0"/>
        </w:rPr>
        <w:t xml:space="preserve">1</w:t>
      </w:r>
      <w:r w:rsidR="00000000" w:rsidRPr="00000000" w:rsidDel="00000000">
        <w:rPr>
          <w:rtl w:val="0"/>
        </w:rPr>
        <w:t xml:space="preserve"> punktu, kura 1.</w:t>
      </w:r>
      <w:r w:rsidR="00000000" w:rsidRPr="00000000" w:rsidDel="00000000">
        <w:rPr>
          <w:vertAlign w:val="superscript"/>
          <w:rtl w:val="0"/>
        </w:rPr>
        <w:t xml:space="preserve">1</w:t>
      </w:r>
      <w:r w:rsidR="00000000" w:rsidRPr="00000000" w:rsidDel="00000000">
        <w:rPr>
          <w:rtl w:val="0"/>
        </w:rPr>
        <w:t xml:space="preserve">1. apakšpunktā tiek skaidrots termins "dzīvnieku turēšanas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noteikumos Nr. 291 tiek ieviests jauns termins "norobežots objekts" (noteikumu projekta 1. punktā izteiktais 1.</w:t>
      </w:r>
      <w:r w:rsidR="00000000" w:rsidRPr="00000000" w:rsidDel="00000000">
        <w:rPr>
          <w:vertAlign w:val="superscript"/>
          <w:rtl w:val="0"/>
        </w:rPr>
        <w:t xml:space="preserve">1</w:t>
      </w:r>
      <w:r w:rsidR="00000000" w:rsidRPr="00000000" w:rsidDel="00000000">
        <w:rPr>
          <w:rtl w:val="0"/>
        </w:rPr>
        <w:t xml:space="preserve">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291 tiek lietoti termini "novietne" un "dzīvnieku turēšanas vieta", kas saskaņā ar regulas 2016/429 4. panta 27. punkta definīciju ir "objekts". Līdzīgi ir ar terminu "dzīvnieku īpašnieks vai turētājs", kas saskaņā ar regulas 2016/429 4. panta 24. punktu ir "operators".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regulā 2016/429 un noteikumos Nr. 291 lietoto terminoloģiju ir sagatavots grozījums (noteikumu projekta 1. punkts), kas papildina noteikumus Nr. 291 ar jaunu 1.</w:t>
      </w:r>
      <w:r w:rsidR="00000000" w:rsidRPr="00000000" w:rsidDel="00000000">
        <w:rPr>
          <w:vertAlign w:val="superscript"/>
          <w:rtl w:val="0"/>
        </w:rPr>
        <w:t xml:space="preserve">1</w:t>
      </w:r>
      <w:r w:rsidR="00000000" w:rsidRPr="00000000" w:rsidDel="00000000">
        <w:rPr>
          <w:rtl w:val="0"/>
        </w:rPr>
        <w:t xml:space="preserve"> punktu, nosakot, ka "novietne un dzīvnieku turēšanas vieta" atbilst regulā 2016/429 lietotajam terminam "objekts", bet "dzīvnieku īpašnieks vai turētājs" atbilst regulā 2016/429 lietotajam terminam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noteikumu projekta 1. punktā izteiktajā jaunajā 1.</w:t>
      </w:r>
      <w:r w:rsidR="00000000" w:rsidRPr="00000000" w:rsidDel="00000000">
        <w:rPr>
          <w:vertAlign w:val="superscript"/>
          <w:rtl w:val="0"/>
        </w:rPr>
        <w:t xml:space="preserve">1</w:t>
      </w:r>
      <w:r w:rsidR="00000000" w:rsidRPr="00000000" w:rsidDel="00000000">
        <w:rPr>
          <w:rtl w:val="0"/>
        </w:rPr>
        <w:t xml:space="preserve">1. apakšpunktā ir izveidots regulas 2016/429 saīsinājums, noteikumu projekta 2. punkts izsaka jaunā redakcijā noteikumu Nr. 291 2.1. apakšpunktu, kurā tiks lietots regulas 2016/429 saīsinājums.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Mutes un nagu sērga (turpmāk - MNS) Eiropas Savienības teritorijā pēc ilgāka laika tika konstatēta ūdens bifeļiem 2025. gada janvārī Vācijā, Berlīnes tuvumā nelielā hobija novietnē. Vācijas īstenotie slimības apkarošanas pasākumi bija efektīvi, un slimība tālāk neizplatījās.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6. martā Ungārijā (Austrijas un Slovākijas pierobežā) lielā govju novietnē tika konstatēts jauns saslimšanas gadījums (ar Vāciju nesaistīts), un vēlāk slimība izplatījās uz Slovākiju. Līdz šim abās valstīs MNS uzliesmojumi konstatēti vienpadsmit lielās govju novietnēs, kurās kopā likvidēts 15 817 dzīvnieku. Papildus tam dzīvnieki ir likvidēti arī kontaktnovietnēs.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novērotie A kategorijas infekcijas slimību (MNS, aitu un kazu bakas, mazo atgremotāju mēris, nodulārais dermatīts) uzliesmojumi Eiropas Savienības dalībvalstu teritorijā prasa atbildes uz daudziem jautājumiem. Un viens no svarīgākajiem un neatbildētajiem jautājumiem ir kādā veidā šīs slimības ir nokļuvušas un pēc to apkarošanas atkal nokļūst Eiropas Savienības dalībvalstu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dalībvalstu kompetentās iestādes pievērš lielu uzmanību starptautiskai tirdzniecībai ar dzīviem dzīvniekiem, reproduktīvajiem produktiem, dzīvnieku izcelsmes produktiem un dzīvnieku barību, kas nodrošina drošu dzīvnieku pārvietošanu un drošu pārtikas un dzīvnieku barības apriti.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pārnēsājamo dzīvnieku slimību pārnesē no trešajām valstīm uz Eiropas Savienības dalībvalstīm nav izvērtēti pietiekami riski cilvēku kustībā un viņu personīgās bagāžas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Nelegālā cilvēku migrācija un pārtikas produktu kontroles trūkums rokas bagāžā cilvēkiem, kas ceļo no trešajām valstīm, var būt viens no ceļiem kā sevišķi bīstamās infekcijas slimības atkal un atkal nokļūst Eiropas Savienībā. Cilvēki kas ceļo vai imigrē no inficētajām trešajām valstīm (visi MNS gadījumi ir saistīti ar Turciju vai Ziemeļāfrikas reģionu) mēdz savā bagāžā pārvadāt dažādus dzīvnieku izcelsmes pārtikas produktus. Ir ļoti liela varbūtība, ka trešo valstu, kur šīs slimības ir endēmiskas (sastopamas visu laiku), vietējā tirgū nonāk no slimiem dzīvniekiem iegūti pārtikas produkti (galvenokārt piena un gaļas produkti), kas nepilnīgas termiskas apstrādes rezultātā kļūst par būtisku infekcijas avotu. Rezultātā, šiem produktiem nokļūstot Eiropas Savienības dalībvalstu teritorijā, to iepakojums vai pārpalikumi nonāk atkritumos. Turklāt cilvēks inficē savas rokas ar produktos esošo ierosinātāju un tālāk to nodod uzņēmīgajiem dzīvniekiem.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un 5. punkts izsaka noteikumu Nr. 291 2.2. un 2.3. apakšpunktu jaunā redakcijā, tādējādi nosakot, ka turpmāk pastāvīgi darbojošās biodrošības prasības būs jāievēro pārnadžu un snuķaiņu kārtas dzīvnieku turēšanas vietās. Papildus šajos punktos tiek saskaņotas normas atbilstoši regulai 2016/429.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 punkts precizē noteikumu Nr. 291 4. punktu nosakot, ka cūku sugas dzīvnieku īpašnieks vai turētājs ir atbildīgs par biodrošības pasākumu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10. punkts papildina noteikumus Nr. 291 ar jaunu 4.</w:t>
      </w:r>
      <w:r w:rsidR="00000000" w:rsidRPr="00000000" w:rsidDel="00000000">
        <w:rPr>
          <w:vertAlign w:val="superscript"/>
          <w:rtl w:val="0"/>
        </w:rPr>
        <w:t xml:space="preserve">4</w:t>
      </w:r>
      <w:r w:rsidR="00000000" w:rsidRPr="00000000" w:rsidDel="00000000">
        <w:rPr>
          <w:rtl w:val="0"/>
        </w:rPr>
        <w:t xml:space="preserve"> punktu, nosakot, ka turpmāk biodrošības prasības būs jāievieš tiem dzīvnieku īpašniekiem vai turētājiem, kas tur pārnadžu un snuķaiņu kārtas dzīvniekus.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biodrošības prasības atbilstoši noteikumu projekta mērķī norādītajam, noteikumu projekta 14. punkts izsaka noteikumu Nr. 291 1. pielikumu jaunā redakcijā, kā arī papildina noteikumus Nr. 291 ar 4., 5. un 6. pielikumu (noteikumu projekta 15., 16. un 17.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291 3.1. apakšpunktā noteikts, ka biodrošības pasākumu plānu izstrādā arī personas, kas tur cūku sugas dzīvniekus kā mājas (istabas) dzīvniekus savā mājoklī, savukārt 4.</w:t>
      </w:r>
      <w:r w:rsidR="00000000" w:rsidRPr="00000000" w:rsidDel="00000000">
        <w:rPr>
          <w:vertAlign w:val="superscript"/>
          <w:rtl w:val="0"/>
        </w:rPr>
        <w:t xml:space="preserve">1 </w:t>
      </w:r>
      <w:r w:rsidR="00000000" w:rsidRPr="00000000" w:rsidDel="00000000">
        <w:rPr>
          <w:rtl w:val="0"/>
        </w:rPr>
        <w:t xml:space="preserve">punktā noteiktas biodrošības prasības minēto cūku sugas dzīvnieku īpašniekiem vai turētājiem. Tā kā šiem dzīvnieku īpašniekiem vai turētājiem nav pienākums šādus cūku sugas dzīvniekus reģistrēt, ir neiespējami atklāt to atrašanās vietu. Tas apgrūtina Pārtikas un veterinārajam dienestam veikt uzraudzības darbības par biodrošības prasību ievērošanu šādās mājsaimniecībās.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regulas 2016/429 I pielikumā ietvertajā lolojumdzīvnieku sarakstā nav iekļauti cūku sugas dzīvnieki, regulā 2016/429 un tai pakārtotajos deleģētajos un īstenošanas aktos, kas nosaka dzīvnieku infekcijas slimību kontroles un izskaušanas pasākumus, netiek paredzētas atkāpes infekcijas slimību   kontroles un izskaušanas pasākumos minētajiem dzīvniekiem. Tas nozīmē, ka, ja Āfrikas cūku mēris tiks apstiprināts mājsaimniecībā, kurā kā lolojumdzīvnieks tiek turēta cūka, slimības kontroles un izskaušanas pasākumi ar inficēto dzīvnieku likvidēšanu un ierobežojumu zonu noteikšanu tiks piemēroti pilnā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noteikumos Nr. 291 ir nelietderīgi noteikt biodrošības prasības dzīvnieku grupai par kuras lielumu un turēšanas veidu nav pieejama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un 8. punkts nosaka attiecīgi svītrot noteikumu Nr. 291 3.1. apakšpunktu un 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291 3. punkts nosaka pienākumu dzīvnieku īpašniekam vai turētājam izstrādāt un izpildīt biodrošības pasākumu kopumu, jeb pasākumu plānu, kā arī izņēmumus, kad šāds pasākumu plāns nav jāizstrādā. Atsevišķiem dzīvnieku īpašniekiem vai turētājiem, sevišķi ja tie ir mazas jaudas ražotāji vai mājsaimniecības, kas patērē dzīvnieku izcelsmes produktus savā mājsaimniecībā, šī prasība uzliek lielu administratīvo slogu, kas neattaisno ieguvumus.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papildina noteikumu Nr. 291 3. punktu ar 3.7. apakšpunktu, nosakot tos dzīvnieku īpašniekus vai turētājus, kuriem nav nepieciešams izstrādāt biodrošības pasākumu plānu. Šiem dzīvnieku īpašniekiem vai turētājiem būs jāievēro noteikumu Nr. 291 no jauna izveidotajā 4.</w:t>
      </w:r>
      <w:r w:rsidR="00000000" w:rsidRPr="00000000" w:rsidDel="00000000">
        <w:rPr>
          <w:vertAlign w:val="superscript"/>
          <w:rtl w:val="0"/>
        </w:rPr>
        <w:t xml:space="preserve">5</w:t>
      </w:r>
      <w:r w:rsidR="00000000" w:rsidRPr="00000000" w:rsidDel="00000000">
        <w:rPr>
          <w:rtl w:val="0"/>
        </w:rPr>
        <w:t xml:space="preserve"> punktā un 4., 5. un 6. pielikumā (noteikumu projekta 10., 14., 15. un 16. punkts) noteiktās biodrošības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7. un 8. punktā noteikta Pārtikas un veterinārā dienesta rīcība gadījumā, ja dzīvnieka īpašnieks vai turētājs neievēro noteiktās biodrošības prasības, kā arī rīcība pārkāpuma novēršanas gadījumā. Šie punkti dublē Veterinārmedicīnas likumā XII. nodaļā noteikto attiecībā uz valsts veterinārās uzraudzības objekta darbības apturēšanu un atjaunošanu, kā arī Administratīvā procesa likuma normas, jo Pārtikas un veterinārajam dienestam katrs gadījums jāvērtē atsevišķi, pieņemot konkrētajai situācijai atbilstošu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291 tiek svītrots 7. un 8. punkts (noteikumu projekta 11. un 12.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2018. gada 3. decembra Īstenošanas regulas (ES)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 pielikumu atsevišķām dzīvnieku infekcijas slimībām ir piešķirta A+D+E kategorija. Nonākot naivu dzīvnieku (dzīvniekiem nav izveidota imunitāte, lai pasargātu tos no inficēšanās un saslimšanas) ganāmpulkā, šīs slimības var ātri un plaši izplatīties, nopietni ietekmējot lopkopības nozari. Saskaņā ar Eiropas Savienības tieši piemērojamo normatīvo aktu prasībām pēc A+D+E kategorijas infekcijas slimības konstatēšanas visi dzīvnieki inficētajā novietnē ir jānogalina un iegūtie dzīvnieku izcelsmes blakusprodukti jāiznīcina drošā veidā, kas novērš šīs slimības tālāku izplatīšanos. Papildus tiek ierobežota tirdzniecība ar dzīvniekiem un to izcelsmes produktiem, kā arī reproduktīvajiem produktiem un dzīvnieku barību, tādējādi radot lielus ekonomiskos zaudējumus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2018/1882 pielikumā ir iekļautas šādas A+D+E kategorijas pārnēsājamās dzīvnieku slimības: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Āfrikas cūku mēris;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govju mēra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Rifta ielejas drudža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nodulārā dermatīta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i w:val="1"/>
          <w:rtl w:val="0"/>
        </w:rPr>
        <w:t xml:space="preserve"> mycoplasma mycoides subsp. mycoides</w:t>
      </w:r>
      <w:r w:rsidR="00000000" w:rsidRPr="00000000" w:rsidDel="00000000">
        <w:rPr>
          <w:rtl w:val="0"/>
        </w:rPr>
        <w:t xml:space="preserve"> SC infekcija (kontagiozā govju pleiropneimonija);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aitu bakas un kazu bakas;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mazo atgremotāju mēra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kazu kontagiozā pleiropneimonija;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Āfrikas zirgu mēris;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i w:val="1"/>
          <w:rtl w:val="0"/>
        </w:rPr>
        <w:t xml:space="preserve">burkholderia mallei </w:t>
      </w:r>
      <w:r w:rsidR="00000000" w:rsidRPr="00000000" w:rsidDel="00000000">
        <w:rPr>
          <w:rtl w:val="0"/>
        </w:rPr>
        <w:t xml:space="preserve">infekcija (zirgu ļaunie ienāši);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klasiskais cūku mēris;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īpaši patogēnā putnu gripa;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Ņūkāslas slimības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un publicējusi savā tīmekļa vietnē informāciju, kas palīdzēs dzīvnieku īpašniekiem vai turētājiem atrast aktuālo informāciju par pārnēsājamo dzīvnieku slimību uzliesmojumiem Latvijā un pasaulē: https://www.zm.gov.lv/lv/celvedis-infekcijas-slimibu-uzliesmojumiem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var tikt izmantota kā palīglīdzeklis noteikumu projekta 6. pielikuma sagatavošanai un aizpildīšanai.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īpašnieki vai turētāji, kuri tur pārnadžus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pastāvīgi darbojošās biodrošības normas pārnēsājamo dzīvnieku slimību, sevišķi A kategorijas slimību, profilakses nodrošināšanai pārnadžu un snuķaiņu kārtas dzīvnieku turēšanas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īpašnieki vai turētāji, kuri tur pārnadžus un snuķaiņus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Zooloģiskie dārzi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pastāvīgi darbojošās biodrošības normas pārnēsājamo dzīvnieku slimību, sevišķi A kategorijas slimību, profilakses nodrošināšanai pārnadžu un snuķaiņu kārtas dzīvnieku turēšanas vietās.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būs pozitīva ietekme uz uzņēmējdarbības vidi, jo pārnadžu un snuķaiņu kārtas dzīvnieku turēšanas vietas tiks pasargātas no pārnēsājamo dzīvnieku slimību izplatības draudiem un iespēju robežās tiks novērsta šo dzīvnieku ganāmpulku likvidēšana pēc A kategorijas pārnēsājamas dzīvnieku slimības uzliesmojuma. Papildus tam noteikumu projekts veicinās dzīvnieku īpašnieku vai turētāju atbildību un izpratni par profilaktisko pasākumu nozīmīgumu un drošu dzīvnieku pārvietošanu un tirdzniecību ar dzīvniekiem. Turklāt, piesardzības pasākumu efektīva īstenošana, saglabās Latvijas teritoriju brīvu no daudzām sevišķi bīstamām pārnēsājamām dzīvnieku slimībām.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2016/429 par pārnēsājamām dzīvnieku slimībām un ar ko groza un atceļ konkrētus aktus dzīvnieku veselības jomā ("Dzīvnieku veselības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32023R0594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16. marta Īstenošanas Regula (ES) 2023/594, ar ko nosaka īpašus slimības kontroles pasākumus attiecībā uz Āfrikas cūku mēri un atceļ Īstenošanas regulu (ES) 2021/605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Regula (ES) 2016/429 par pārnēsājamām dzīvnieku slimībām un ar ko groza un atceļ konkrētus aktus dzīvnieku veselības jomā ("Dzīvnieku veselības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(noteikumi Nr. 291 papildināti ar jaunu 1.</w:t>
            </w:r>
            <w:r w:rsidR="00000000" w:rsidRPr="00000000" w:rsidDel="00000000">
              <w:rPr>
                <w:sz w:val="24"/>
                <w:vertAlign w:val="superscript"/>
                <w:rtl w:val="0"/>
              </w:rPr>
              <w:t xml:space="preserve">1</w:t>
            </w:r>
            <w:r w:rsidR="00000000" w:rsidRPr="00000000" w:rsidDel="00000000">
              <w:rPr>
                <w:sz w:val="24"/>
                <w:rtl w:val="0"/>
              </w:rPr>
              <w:t xml:space="preserve">1.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(noteikumi Nr. 291 papildināti ar jaunu 1.</w:t>
            </w:r>
            <w:r w:rsidR="00000000" w:rsidRPr="00000000" w:rsidDel="00000000">
              <w:rPr>
                <w:sz w:val="24"/>
                <w:vertAlign w:val="superscript"/>
                <w:rtl w:val="0"/>
              </w:rPr>
              <w:t xml:space="preserve">2</w:t>
            </w:r>
            <w:r w:rsidR="00000000" w:rsidRPr="00000000" w:rsidDel="00000000">
              <w:rPr>
                <w:sz w:val="24"/>
                <w:rtl w:val="0"/>
              </w:rPr>
              <w:t xml:space="preserve">2.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(noteikumi Nr. 291 papildināti ar jaunu 1.</w:t>
            </w:r>
            <w:r w:rsidR="00000000" w:rsidRPr="00000000" w:rsidDel="00000000">
              <w:rPr>
                <w:sz w:val="24"/>
                <w:vertAlign w:val="superscript"/>
                <w:rtl w:val="0"/>
              </w:rPr>
              <w:t xml:space="preserve">2</w:t>
            </w:r>
            <w:r w:rsidR="00000000" w:rsidRPr="00000000" w:rsidDel="00000000">
              <w:rPr>
                <w:sz w:val="24"/>
                <w:rtl w:val="0"/>
              </w:rPr>
              <w:t xml:space="preserve">3.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9.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(jaunā redakcijā izteikts noteikumu Nr. 291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95.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 (jaunā redakcijā izteikts noteikumu Nr. 291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9., 10., 24., 27. un 48. punkts un 95. pants, uz kuru dota atsauce noteikumu projektā,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16. marta Īstenošanas Regula (ES) 2023/594, ar ko nosaka īpašus slimības kontroles pasākumus attiecībā uz Āfrikas cūku mēri un atceļ Īstenošanas regulu (ES) 2021/605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 (noteikumu Nr. 291 1. pielikums papildināts ar jaunu 17.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2023/594 III pielikums, uz kuru dota atsauce noteikumu projektā, 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Biedrība "Latvijas zemnieku federācija"; biedrība "Gaļas liellopu audzētāju biedrība"; biedrība "Latvijas aitu audzētāju asociācija";  biedrība "Latvijas Holšteinas šķirnes lopu audzētāju asociācija"; biedrība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Kooperatīvā sabiedrība "Latvijas cūku audzētāju asociācija"; SIA "Rīgas nacionālais zooloģiskais dārzs"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25-TA-874</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25-TA-874</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anotācija_(ex_ante)_25-TA-874.docx</dc:title>
</cp:coreProperties>
</file>

<file path=docProps/custom.xml><?xml version="1.0" encoding="utf-8"?>
<Properties xmlns="http://schemas.openxmlformats.org/officeDocument/2006/custom-properties" xmlns:vt="http://schemas.openxmlformats.org/officeDocument/2006/docPropsVTypes"/>
</file>