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“Upmalas iela 8”, Bauskā, Bauskas novadā, valstij piederošo 1859/37500 domājamo daļu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4.panta ceturtās daļas 7.punkts,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nekustamā īpašuma valstij piederošo domājamu daļu tirgus situāciju, izmantošanas iespējas un to, ka nav zināmas valsts pārvaldes funkcijas, kuru nodrošināšanai būtu lietderīgi tās saglabāt valsts īpašumā, ar valsts akciju sabiedrības "Valsts nekustamie īpašumi" (turpmāk – VNĪ) Īpašumu izvērtēšanas komisijas lēmumu nolemts ierosināt to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ar mērķi, lai, ievērojot Atsavināšanas likuma 14.panta nosacījumus, atļautu VNĪ pārdot izsolē valstij piederošās 1859/37500 domājamās daļas no nekustamā īpašuma "Upmalas iela 8" (nekustamā īpašuma kadastra Nr. 4001 002 0224) – zemes vienības (zemes vienības kadastra apzīmējums 4001 002 0224) 3,75 ha platībā – Bauskā, Bauskas novadā, kas ierakstītas zemesgrāmatā uz valsts vārda Finanšu ministrijas personā, un kas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1859/37500 domājamām daļām no nekustamā īpašuma "Upmalas iela 8" (nekustamā īpašuma kadastra Nr. 4001 002 0224) – zemes vienības (zemes vienības kadastra apzīmējums 4001 002 0224) 3,75 ha platībā – Bauskā, Bauskas novadā, Zemgales rajona tiesas Bauskas pilsētas zemesgrāmatas nodalījumā Nr. 100000361904 (turpmāk – Zemesgrāmata), lēmuma datums 10.02.2026, pamats: Uzņēmumu reģistra 09.06.2016. lēmums Nr.12-10/104138 par komercsabiedrības izslēgšanu no komercreģistra, 12.12.2025. Valstij piekritīgās mantas un novērtējuma akts Nr.5013R/25. (turpmāk – Akts Nr. 5013R/25).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atlikušajām 35 641/37500  domājamām daļām no nekustamā īpašuma "Upmalas ielā 8", Bauskā, Bauskas novadā, Zemesgrāmatā nostiprinātas sešām privātpersonām dažādu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"Upmalas iela 8", Bauskā, Bauskas novadā, 1859/37500 domājamās daļas ar Aktu Nr.5013R/25, pamatojoties uz Ministru kabineta 17.12.2024. noteikumu Nr. 901 "Noteikumi par kompetentajām institūcijām un rīcību ar valstij piekritīgo mantu" 10.5. apakšpunktu, Uzņēmumu reģistra 09.06.2016. lēmumu Nr. 12-10/104138, pieņemtas valsts īpašumā Finanšu ministrijas valdījumā un grāmatvedības uzskaitē un  VNĪ pārvaldīšanā ar 12.12.2025. Saskaņā ar minēto Uzņēmumu reģistra lēmumu, pamatojoties uz likumu "Par Latvijas Republikas Uzņēmumu reģistru" 14.panta trešo daļu un 15.panta pirmo daļu un Komerclikuma 317.panta otro daļu, sabiedrība ar ierobežotu atbildību "O&amp;K", vienotais reģistrācijas Nr.43603021531, izslēgta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317.panta otro daļu sabiedrības likvidācija nenotiek un komercreģistra iestāde pieņem lēmumu par sabiedrības izslēgšanu no komercreģistra, ja neviena sabiedrības likvidācijā ieinteresētā persona neiesniedz tiesai vai komercreģistra iestādei pieteikumu par likvidatora iecelšanu un sabiedrībai nav pasludināts maksātnespējas process. Minētā likuma 317.panta trešajā daļā noteikts: "Manta, kas palikusi pēc sabiedrības izslēgšanas no komercreģistra,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nekustamais īpašums (nekustamā īpašuma kadastra Nr. 4001 002 0224) sastāv no zemes vienības (zemes vienības kadastra apzīmējums 4001 002 0224) 3,75 ha platībā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0601 - Individuālo dzīvojamo māju apbūve, platība 0,2100 ha; 0501 - Dabas pamatnes, parki, zaļās zonas un citas rekreācijas nozīmes objektu teritorijas, ja tajās atļautā saimnieciskā darbība nav pieskaitāma pie kāda cita klasifikācijā norādīta lietošanas mērķa, platība 3,5400 ha. Zemes lietošanas veids: Zemes zem ēkām platība, 3,7500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23.12.2025. noteikta 14 935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uz 11.05.2026. noteikta 25 446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applūstošā (10 % applūduma varbūtība) teritorija, 1,7038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0,0227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no 0,4 līdz 1,6 megapaskāliem, 0,0508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1,7038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1,7546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notekūdeņu attīrīšanas ietaisi ar atklātu notekūdeņu apstrādi un atklātiem dūņu laukiem,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ūdensteces vides un dabas resursu aizsardzības aizsargjoslas teritorija pilsētās un ciemos, 1,7047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0,0920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0,1950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pieejamo informāciju zemes vienībā ar kadastra apzīmējumu 40010020224 ir reģistrēti Eiropas Savienības nozīmes aizsargājamie biotopi 6210 "Sausi zālāji kaļķainās augsnēs" un 6510 "Mēreni mitras pļavas". Zemes vienība neatrodas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minētās 1859/37500 domājamās daļas no Nekustamā īpašuma nav iznomātas.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esošā Bauskas novada teritorijas plānojuma "Teritorijas izmantošanas un apbūves noteikumi" grafiskajai daļai, zemes vienība (zemes vienības kadastra apzīmējums 4001 002 0224) atrodas Mazstāvu dzīvojamās apbūves teritorijā (DzM) un Dabas un apstādījuma teritorijā (DA).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Nekustamā īpašuma sastāvā esošās zemes vienības (zemes vienības kadastra apzīmējums 4001 002 0224) daļēji atrodas pašvaldībai tiesiskajā valdījumā esoša inženierbūve "Gājēju tilts pār Mūsas upi" (būves kadastra apzīmējums 4068 003 0374 001), kas ietilpst nekustamā īpašuma "Bērzkalni 4-Mūsas gājēju tiltiņš" (nekustamā īpašuma kadastra Nr. 4068 003 0045), Bauskā, Bauskas novadā, sastāvā, un AS "Sadales tīkls" piederoša būve "Transformātoru apakšstacija" (būves kadastra apzīmējums 4001 002 0224 001), kas ietilpst nekustamā īpašuma "Zemgaļu iela 34A" (nekustamā īpašuma kadastra Nr. 4001 502 0058), Bauskā, Bauskas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minētā zemes vienības atrodas  arī NĪVKIS datos nereģistrētas būves un inženierbūves, tajā skaitā žogi.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Nekustamā īpašuma kopīpašniekiem 08.12.2009. noslēgts Kopīpašuma lietošanas kārtības līgums, kas ierakstīts Zemesgrāmatas nodalījuma Nr. 100000361904 III daļas 1.iedaļas "Lietu tiesības, kas apgrūtina nekustamu īpašumu" 3.1.punktā starp Nekustamā īpašuma kopīpašniekiem 3.1.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08.12.2009. Kopīpašuma lietošanas kārtības līgumu (turpmāk – līgums) likvidētajai sabiedrībai ar ierobežotu atbildību "O&amp;K" lietošanā bija nodoti divi zemes gabali  ar kopējo platību 1859 m</w:t>
      </w:r>
      <w:r w:rsidR="00000000" w:rsidRPr="00000000" w:rsidDel="00000000">
        <w:rPr>
          <w:vertAlign w:val="superscript"/>
          <w:rtl w:val="0"/>
        </w:rPr>
        <w:t xml:space="preserve">2</w:t>
      </w:r>
      <w:r w:rsidR="00000000" w:rsidRPr="00000000" w:rsidDel="00000000">
        <w:rPr>
          <w:rtl w:val="0"/>
        </w:rPr>
        <w:t xml:space="preserve">, kas līgumam pievienotajā plānā pielikumā Nr.1 apzīmēti ar apzīmējumiem  "B" un "C".  Abas, ar zemes vienību (zemes vienības kadastra apzīmējums 4001 002 0224) saistītās būves - Transformatoru apakšstacija un  Gājēju tilts pār Mūsas upi - nav saistītas ar valsts īpašumā pārņemtajām zemes 1859/37500 domājamām daļām. Atbilstoši NĪVKIS orto foto kartes skatam, uz valsts īpašumā pārņemtajām zemes 1859/37500 domājamām daļām būves neatrodas.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1070. pants paredz kopīpašniekiem tiesības vienoties par kopējās lietas dalītu lietošanu. Augstākās tiesas Senāts ir vairākkārt atzinis, ka kopīpašnieku vienošanās par dalītu lietošanu, kas balstīta uz Civillikuma 1070. pantu, ir uzskatāma par īpašuma tiesību aprobežojumu, kuru var nostiprināt zemesgrāmatā. Senāts ir skaidrojis, ka, noslēdzot šādu vienošanos, viens kopīpašnieks iegūst tiesības atsevišķi lietot noteiktu kopīpašuma daļu, un pārējiem kopīpašniekiem, kā arī personām, kas vēlāk kļūst par kopīpašniekiem, ir pienākums šo lietojumu netraucēt un ar to rēķināties (Augstākās tiesas Senāta Civillietu departamenta 05.12.2012. lēmums Lietā Nr. SKC-1800/2012). Ierakstot lietošanas kārtību zemesgrāmatā, kopīpašnieki nodrošina šī ieraksta publisku pieejamību un ticamību trešo personu, tostarp nākamo pircēju, interesēs (Augstākās tiesas Senāta Civillietu departamenta 02.11.2011. lēmums lietā Nr. SKC –781/2011).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valstij piederošo 1859/37500 domājamo daļu ieguvēju nodrošinātu ar pilnīgu informāciju par Nekustamo īpašumu, informācija par 08.12.2009. noslēgto Kopīpašuma lietošanas kārtības līgumu tiks norādīta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7.punktu atsevišķos gadījumos publiskas personas nekustamā īpašuma atsavināšanu var ierosināt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Nekustamā īpašuma kopīpašniekam ir pirmpirkuma tiesības uz rīkojuma projektā minētajām Nekustamā īpašuma 1859/37500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3.punktu atsevišķos gadījumos publiskas personas nekustamā īpašuma atsavināšanu var ierosināt zemesgrāmatā ierakstītas ēkas (būves) īpašnieks vai visi kopīpašnieki, ja viņi vēlas nopirkt zemesgabalu, uz kura atrodas ēka (būve), vai zemesgabalu, uz kura atrodas ēka (būve), un zemes starpgabalu, kas piegul šai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būve - "Gājēju tilts pār Mūsas upi" (būves kadastra apzīmējums 4068 003 0374 001) un būve - "Transformātoru apakšstacija" (būves kadastra apzīmējums 4001 002 0224 001) neatrodas uz valsts zemes daļas, kas līgumam pievienotajā plānā apzīmēti ar apzīmējumiem  "B" un "C", turklāt būve ar kadastra apzīmējumu 4068 003 0374 001) nav ierakstīta zemesgrāmatā, atsavinot zemes vienības (zemes vienības kadastra apzīmējums 4001 002 0224) valstij piederošās 1859/37500 domājamās daļas, minēto būvju īpašniekiem (tiesiskajiem valdītājiem) nav pirmpirkuma tiesības uz valstij piederošajām zemes vienības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pirmpirkuma tiesīgajām personām tiks nosūtīts paziņojums par publisku izsoli, vienlaicīgi uzaicinot attiecīgo personu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noteiktos apgrūtinājumus, rīkojuma projektā minētā atsavināmā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 nekustamā īpašuma valstij piederošās 1859/37500 domājamās daļas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atsavināmā nekustamā īpašuma tirgus situāciju, izmantošanas iespējas, to, ka tas ir kopīpašums ar privātpersonu, kā arī zemes lietošanas mērķi - individuālo dzīvojamo māju apbūve un to, ka nav zināmas valsts pārvaldes funkcijas, kuru nodrošināšanai būtu lietderīgi to saglabāt valsts īpašumā, ar VNĪ Īpašumu izvērtēšanas komisijas lēmumu nolemts ierosināt tā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Nekustamā īpašuma valstij piederošās 1859/37500 domājamās daļas, ievērojot pirmpirkuma tiesīgo personu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atsavināmā Nekustamā īpašuma valstij piederošo 1859/37500 domājamo daļu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atsavināmo nekustamo īpašumu – Nekustamā īpašuma kopīpašnieki. Ja minētās personas savas pirmpirkuma tiesības neizmanto - jebkurš tiesību subjekts, tai skaitā fiziska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atsavināmo nekustamo īpašumu – Nekustamā īpašuma kopīpašnieki. Ja minētās personas savas pirmpirkuma tiesības neizmanto - jebkurš tiesību subjekts, tai skaitā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26-TA-2189</w:t>
    </w:r>
    <w:r>
      <w:br/>
    </w:r>
    <w:r w:rsidR="00000000" w:rsidRPr="00000000" w:rsidDel="00000000">
      <w:rPr>
        <w:rtl w:val="0"/>
      </w:rPr>
      <w:t xml:space="preserve">Izdrukāts 25.09.2026. 19.05 - 2.0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26-TA-2189</w:t>
    </w:r>
    <w:r>
      <w:br/>
    </w:r>
    <w:r w:rsidR="00000000" w:rsidRPr="00000000" w:rsidDel="00000000">
      <w:rPr>
        <w:rtl w:val="0"/>
      </w:rPr>
      <w:t xml:space="preserve">Izdrukāts 25.09.2026. 19.05 - 2.0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anotācija_(ex_ante)_26-TA-2189.docx</dc:title>
</cp:coreProperties>
</file>

<file path=docProps/custom.xml><?xml version="1.0" encoding="utf-8"?>
<Properties xmlns="http://schemas.openxmlformats.org/officeDocument/2006/custom-properties" xmlns:vt="http://schemas.openxmlformats.org/officeDocument/2006/docPropsVTypes"/>
</file>