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21. augusta noteikumos Nr. 537 "Sadzīves atkritumu masas un tilpuma attiecības mērījumu veikšanas kārtība un nosacījumi""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izstrādāts pēc Rīgas domes un Klimata un enerģētikas ministrijas (turpmāk - Ministrija) iniciatīvas, lai uzlabotu nešķiroto sadzīves atkritumu masas un tilpuma attiecības noteikšanu, izmantojot faktiskos pašvaldībai pieejamos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objektīvu nešķiroto sadzīves atkritumu masas un tilpuma attiecības noteikšanu, izmantojot faktiskos pašvaldībai pieejamos datus par savākto nešķiroto sadzīves atkritumu tilpumu un reģionālajā atkritumu apsaimniekošanas centrā pieņemto nešķiroto sadzīves atkritumu masu.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kārtībā Ministru kabineta 2018. gada 21. augusta noteikumi Nr. 537 "Sadzīves atkritumu masas un tilpuma attiecības mērījumu veikšanas kārtība un nosacījumi" (turpmāk - MK noteikumi Nr. 537), kas paredz nešķiroto sadzīves atkritumu masas un tilpuma attiecības noteikšanu, izmantojot ceturkšņa kontrolmērījumus, nenodrošina objektīvu informāciju Rīgas valstspilsētas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atkritumu apsaimniekošanā izmantojamo metožu un digitālo risinājumu attīstību, ir nepieciešams noteikt papildus metodi pašvaldības teritorijā izveidoto attiecīgajā sadzīves atkritumu apsaimniekošanas zonās savākto nešķiroto sadzīves atkritumu masas un tilpumu attiecības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Rīgas valstspilsētas pašvaldības administratīvajā teritorijā tika savākti 1 829 898 kubikmetri nešķirotu sadzīves atkritumu (turpmāk – NSA). Pēc kontrolmērījumu protokoliem, vidēji vienā kontrolmērījumu maršrutā tiek savākti 100 - 200 kubikmetri NSA. Tādejādi gada laikā kontrolmērījumos tiek aptverti tikai ~0.17 procenti no savāktā NSA apjoma. Turklāt kontrolmērījumos aprēķinātie ceturkšņu koeficienti var būtiski variēt atkarībā no  izvēlētā maršruta. Lūdzam skatīt zemāk tabulā viena atkritumu apsaimniekotāja iesniegto informāciju par 2024. gada ceturkšņu kontrolmērījumos noteiktajiem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45"/>
        <w:gridCol w:w="4595"/>
        <w:tblGridChange w:id="0">
          <w:tblGrid>
            <w:gridCol w:w="4745"/>
            <w:gridCol w:w="45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Kontrolmērījuma veikšanas 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Aprēķinātais koeficients pārejai no tilpuma vienībām uz masas vienībām t/m3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18.03.2024.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20.06.2024.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16.09.2024.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02.12.2024.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koeficients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0.112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šim atkritumu apsaimniekotājam 2024. gada faktisko tilpuma – masas attiecību, izmantojot atkritumu apsaimniekotāja iesniegtās ikmēneša atskaites par savākto NSA apjomu kubikmetros un sabiedrības ar ierobežotu atbildību "Getliņi EKO" atskaiti par pieņemto NSA masu (tonnās), koeficients ir 0.084. Piemērojot koeficientu, kas ir būtiski augstāks par faktisko masas un tilpuma attiecību, atkritumu radītāji un valdītāji veic pārmaksu par atkritumu apsaimniekošanu.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objektīvu, reprezentatīvu un administratīvi izpildāmu pašvaldībā savākto nešķiroto sadzīves atkritumu masas un tilpuma attiecības noteikšanu, tiek veikti grozījumi MK noteikumos Nr. 537, papildinot, ka  pašvaldība nosaka faktisko atkritumu masas un tilpuma attiecību, izmantojot atkritumu apsaimniekotāja, ar kuru pašvaldība atbilstoši Atkritumu apsaimniekošanas likuma 18. pantam ir noslēgusi līgumu par sadzīves atkritumu apsaimniekošanu attiecīgajā sadzīves atkritumu apsaimniekošanas zonā, pašvaldībai sniegtos datus par iepriekšējā kalendārā gada laikā sadzīves atkritumu apsaimniekošanas zonā  savākto nešķiroto sadzīves atkritumu apjomu (kubikmetros) un atkritumu apsaimniekošanas reģionālā centra sniegtos datus par iepriekšējā kalendārā gada laikā no atkritumu apsaimniekotāja pieņemto nešķiroto sadzīves atkritumu masu (tonnas) no attiecīgās sadzīves atkritumu apsaimniekošanas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Nr.537 papildināti ar 5.4.apakšpunktu, kurā precizēts, ka pirms tiek uzsākta atkritumu masas un tilpuma attiecības noteikšana, atkritumu apsaimniekotājs, ar kuru pašvaldība atbilstoši Atkritumu apsaimniekošanas likuma 18. pantam ir noslēgusi līgumu par sadzīves atkritumu apsaimniekošanu attiecīgajā sadzīves atkritumu apsaimniekošanas zonā, un pašvaldība rakstiski vienojas par kārtību, kādā tiek reģistrēti un iesniegti pašvaldībā sadzīves atkritumu masas un tilpuma noteikšanas rezultāti gadījumā, ja pašvaldība nosaka sadzīves atkritumu masas un tilpuma attiecību izmantojot atkritumu apsaimniekotāja, ar kuru pašvaldība atbilstoši Atkritumu apsaimniekošanas likuma 18. pantam ir noslēgusi līgumu par sadzīves atkritumu apsaimniekošanu attiecīgajā sadzīves atkritumu apsaimniekošanas zonā, pašvaldībai sniegtos datus par iepriekšējā kalendārā gada laikā attiecīgajā sadzīves atkritumu apsaimniekošanas zonā savākto nešķiroto sadzīves atkritumu apjomu (kubikmetros) un atkritumu apsaimniekošanas reģionālā centra sniegtos datus par iepriekšējā kalendārā gada laikā no atkritumu apsaimniekotāja pieņemto nešķiroto sadzīves atkritumu masu (tonnas) no attiecīgās sadzīves atkritumu apsaimniekošanas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Nr.537 9.punkts precizēts, nosakot, ka MK noteikumu Nr.537 pielikumā noteiktā informācija ir sniedzama gadījumos, kad pašvaldība nosaka sadzīves atkritumu masas un tilpuma attiecību atbilstoši MK noteikumu Nr. 537  3.1. vai 3.2.apakšpunktam.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537 stājas spēkā ar dienu, kad tiek publicēti Latvijas Republikas oficiālajā izdevumā "Latvijas vēstnesis". Vienlaikus noteikts, ka atkritumu masas un tilpuma attiecības noteikšana ir piemērojama, sākot no 2026. gada 1. jūlija, tādējādi nodrošinot pietiekamu pārejas periodu procesa organizēšanai, kā tas ir paredzēts MK noteikumu Nr. 537 11.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pieejas izstrāde nešķiroto sadzīves atkritumu masas un tilpumu attiecības noteikšanā samazinās pārmaksu par atkritumu apsaimniekošanas pakalpojumu un nodrošinās ekonomiski pamatotu maksas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pieejas izstrāde nešķiroto sadzīves atkritumu masas un tilpumu attiecības noteikšanā samazinās pārmaksu par atkritumu apsaimniekošanas pakalpojumu un nodrošinās ekonomiski pamatotu maksas aprēķinu.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sabiedriskās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sabiedriskās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projektam būs pozitīva ietekme uz vidi un sabiedrību kopumā, jo tiks nodrošināta objektīva un vienota nešķiroto sadzīves atkritumu masas un tilpuma attiecību noteikšana, kas uzlabos datu kvalitāti, veicinās efektīvāku atkritumu apsaimniekošanas plānošanu.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25-TA-2648</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25-TA-2648</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anotācija_(ex_ante)_25-TA-2648.docx</dc:title>
</cp:coreProperties>
</file>

<file path=docProps/custom.xml><?xml version="1.0" encoding="utf-8"?>
<Properties xmlns="http://schemas.openxmlformats.org/officeDocument/2006/custom-properties" xmlns:vt="http://schemas.openxmlformats.org/officeDocument/2006/docPropsVTypes"/>
</file>