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24.00.00 "Valsts aizsardzības un drošības fonds""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24.00.00 "Valsts aizsardzības un drošības fonds""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aizsardzības un drošības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valsts budžetu 2026.gadam un budžeta ietvaru 2026., 2027. un 2028. gadam” 73.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- 2025. gada 25. novembra Ministru kabineta sēdes prot. Nr. 49 2. § “Informatīvais ziņojums "Par SAFE aizņēmuma izmantošanu aizsardzības spēju attīstībai – esošo projektu pārkvalificēšana un papildus resursu piesaiste" (25-TA-30DV);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2026. gada 14. aprīļa sēdē (prot. Nr. 20 37.§) izskatīto informatīvo ziņojumu "Par Nacionālo bruņoto spēku un Valsts robežsardzes helikopteru izmantošanas funkciju un infrastruktūras pārvaldību" (26-TA-257)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saistībā ar informatīvajā ziņojumā "Par atļaujas piešķiršanu Valsts robežsardzei slēgt līgumu ar tirgus izpētē izvēlēto helikopteru ražotāju par helikopteru un to ekspluatācijai nepieciešamā aprīkojuma (tostarp nepieciešamo pakalpojumu) piegādi" (26-TA-491; IP) (turpmāk – informatīvais ziņojums), kas izskatāms Ministru kabineta sēdē vienlaikus ar rīkojuma projektu, sniegto detalizēto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stiprinātu valsts drošību un nodrošinātu informatīvajā ziņojumā minēto helikopteru un to ekspluatācijai nepieciešamā aprīkojuma (tostarp nepieciešamo pakalpojumu)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2026.gadam un budžeta ietvaru 2026., 2027. un 2028.gadam” 73. pants nosaka, ka budžeta resora "74. Gadskārtējā valsts budžeta izpildes procesā pārdalāmais finansējums" programmā 24.00.00 "Valsts aizsardzības un drošības fonds" noteikto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izdevumus, kas ir saistīti ar informatīvajā ziņojumā minēto helikopteru un to ekspluatācijai nepieciešamā aprīkojuma (tostarp nepieciešamo pakalpojumu) iegādi, nepieciešams veikt apropriācijas pārdali 2026. gadā no budžeta resora "74. Gadskārtējā valsts budžeta izpildes procesā pārdalāmais finansējums" programmas 24.00.00 "Valsts aizsardzības un drošības fonds" uz Iekšlietu ministrijas budžeta programmu 46.00.00 “Valsts aizsardzības un drošības fonda pasākumi". Vienlaikus, izstrādājot likumprojektu par valsts budžetu 2027. gadam un budžeta ietvaru 2027., 2028., 2029. un 2030. gadam, nepieciešams precizēt Iekšlietu ministrijas bāzes izdevumus, paredzot finansējuma pārdali no budžeta resora "74. Gadskārtējā valsts budžeta izpildes procesā pārdalāmais finansējums" programmas 24.00.00 "Valsts aizsardzības un drošības fonds" uz Iekšlietu ministrijas budžeta apakšprogrammu 14.01.10.00 "Valsts aizsardzības un drošības fonda pasākumi" 2028. gadā 70 000 000 </w:t>
      </w:r>
      <w:r w:rsidR="00000000" w:rsidRPr="00000000" w:rsidDel="00000000">
        <w:rPr>
          <w:i w:val="1"/>
          <w:rtl w:val="0"/>
        </w:rPr>
        <w:t xml:space="preserve">euro</w:t>
      </w:r>
      <w:r w:rsidR="00000000" w:rsidRPr="00000000" w:rsidDel="00000000">
        <w:rPr>
          <w:rtl w:val="0"/>
        </w:rPr>
        <w:t xml:space="preserve"> un 2029. gadā 2 000 000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ietverta detalizēta informācija par indikatīvajiem izdevumiem, kas saistīti helikopteru uzturēšanu un darbības nodrošināšanu 2028. gadā – 115 906 </w:t>
      </w:r>
      <w:r w:rsidR="00000000" w:rsidRPr="00000000" w:rsidDel="00000000">
        <w:rPr>
          <w:i w:val="1"/>
          <w:rtl w:val="0"/>
        </w:rPr>
        <w:t xml:space="preserve">euro</w:t>
      </w:r>
      <w:r w:rsidR="00000000" w:rsidRPr="00000000" w:rsidDel="00000000">
        <w:rPr>
          <w:rtl w:val="0"/>
        </w:rPr>
        <w:t xml:space="preserve">, 2029. gadā – 231 812 </w:t>
      </w:r>
      <w:r w:rsidR="00000000" w:rsidRPr="00000000" w:rsidDel="00000000">
        <w:rPr>
          <w:i w:val="1"/>
          <w:rtl w:val="0"/>
        </w:rPr>
        <w:t xml:space="preserve">euro</w:t>
      </w:r>
      <w:r w:rsidR="00000000" w:rsidRPr="00000000" w:rsidDel="00000000">
        <w:rPr>
          <w:rtl w:val="0"/>
        </w:rPr>
        <w:t xml:space="preserve">, 20230. gadā – 367 937 </w:t>
      </w:r>
      <w:r w:rsidR="00000000" w:rsidRPr="00000000" w:rsidDel="00000000">
        <w:rPr>
          <w:i w:val="1"/>
          <w:rtl w:val="0"/>
        </w:rPr>
        <w:t xml:space="preserve">euro</w:t>
      </w:r>
      <w:r w:rsidR="00000000" w:rsidRPr="00000000" w:rsidDel="00000000">
        <w:rPr>
          <w:rtl w:val="0"/>
        </w:rPr>
        <w:t xml:space="preserve">, 2031. gadā – 790 433 </w:t>
      </w:r>
      <w:r w:rsidR="00000000" w:rsidRPr="00000000" w:rsidDel="00000000">
        <w:rPr>
          <w:i w:val="1"/>
          <w:rtl w:val="0"/>
        </w:rPr>
        <w:t xml:space="preserve">euro</w:t>
      </w:r>
      <w:r w:rsidR="00000000" w:rsidRPr="00000000" w:rsidDel="00000000">
        <w:rPr>
          <w:rtl w:val="0"/>
        </w:rPr>
        <w:t xml:space="preserve">, 2032. gadā un turpmāk katru gadu – 1 212 929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pasākumam "Helikopteru un to ekspluatācijai nepieciešamā aprīkojuma iegāde" tiks izmantots finansējums no pievienotās vērtības nodokļa, kas sākotnēji plānots Aizsardzības ministrijas pasākumam "2. bataljona ekipēšana ar kājinieku kaujas mašīnām" sadalījumā pa gadiem - 2027. gadā 12,47 milj. </w:t>
      </w:r>
      <w:r w:rsidR="00000000" w:rsidRPr="00000000" w:rsidDel="00000000">
        <w:rPr>
          <w:i w:val="1"/>
          <w:rtl w:val="0"/>
        </w:rPr>
        <w:t xml:space="preserve">euro</w:t>
      </w:r>
      <w:r w:rsidR="00000000" w:rsidRPr="00000000" w:rsidDel="00000000">
        <w:rPr>
          <w:rtl w:val="0"/>
        </w:rPr>
        <w:t xml:space="preserve"> un 2028. gadā 52,98 milj. </w:t>
      </w:r>
      <w:r w:rsidR="00000000" w:rsidRPr="00000000" w:rsidDel="00000000">
        <w:rPr>
          <w:i w:val="1"/>
          <w:rtl w:val="0"/>
        </w:rPr>
        <w:t xml:space="preserve">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ministriju sadarbības sanāksmēs lemto, paredzēts samazināt budžeta resora "74. Gadskārtējā valsts budžeta izpildes procesā pārdalāmais finansējums" programmā 24.00.00 "Valsts aizsardzības un drošības fonds" Aizsardzības ministrijai plānoto finansējumu</w:t>
      </w:r>
      <w:r w:rsidR="00000000" w:rsidRPr="00000000" w:rsidDel="00000000">
        <w:rPr>
          <w:i w:val="1"/>
          <w:rtl w:val="0"/>
        </w:rPr>
        <w:t xml:space="preserve"> Security Action for Europe</w:t>
      </w:r>
      <w:r w:rsidR="00000000" w:rsidRPr="00000000" w:rsidDel="00000000">
        <w:rPr>
          <w:rtl w:val="0"/>
        </w:rPr>
        <w:t xml:space="preserve"> (SAFE) plānā iekļautajam pasākumam “Munīcijas krājumi 155 mm” (SAFE-LV-CAT1-S-016) 14 550 000 </w:t>
      </w:r>
      <w:r w:rsidR="00000000" w:rsidRPr="00000000" w:rsidDel="00000000">
        <w:rPr>
          <w:i w:val="1"/>
          <w:rtl w:val="0"/>
        </w:rPr>
        <w:t xml:space="preserve">euro</w:t>
      </w:r>
      <w:r w:rsidR="00000000" w:rsidRPr="00000000" w:rsidDel="00000000">
        <w:rPr>
          <w:rtl w:val="0"/>
        </w:rPr>
        <w:t xml:space="preserve"> apmērā, novirzot to SAFE plānā iekļautajam Iekšlietu ministrijas pasākumam "Helikopteru un to ekspluatācijai nepieciešamā aprīkojuma iegāde" (SAFE-LV-CAT1-S-033), tajā skaitā 2026. gadā 8 000 000 </w:t>
      </w:r>
      <w:r w:rsidR="00000000" w:rsidRPr="00000000" w:rsidDel="00000000">
        <w:rPr>
          <w:i w:val="1"/>
          <w:rtl w:val="0"/>
        </w:rPr>
        <w:t xml:space="preserve">euro</w:t>
      </w:r>
      <w:r w:rsidR="00000000" w:rsidRPr="00000000" w:rsidDel="00000000">
        <w:rPr>
          <w:rtl w:val="0"/>
        </w:rPr>
        <w:t xml:space="preserve">, 2028. gadā 4 550 000 </w:t>
      </w:r>
      <w:r w:rsidR="00000000" w:rsidRPr="00000000" w:rsidDel="00000000">
        <w:rPr>
          <w:i w:val="1"/>
          <w:rtl w:val="0"/>
        </w:rPr>
        <w:t xml:space="preserve">euro</w:t>
      </w:r>
      <w:r w:rsidR="00000000" w:rsidRPr="00000000" w:rsidDel="00000000">
        <w:rPr>
          <w:rtl w:val="0"/>
        </w:rPr>
        <w:t xml:space="preserve"> un 2029. gadā 2 000 000 </w:t>
      </w:r>
      <w:r w:rsidR="00000000" w:rsidRPr="00000000" w:rsidDel="00000000">
        <w:rPr>
          <w:i w:val="1"/>
          <w:rtl w:val="0"/>
        </w:rPr>
        <w:t xml:space="preserve">euro</w:t>
      </w:r>
      <w:r w:rsidR="00000000" w:rsidRPr="00000000" w:rsidDel="00000000">
        <w:rPr>
          <w:rtl w:val="0"/>
        </w:rPr>
        <w:t xml:space="preserve">, nemainot kopējo plānoto finansējuma apmēru.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73. pantu, atbalstīt apropriācijas pārdali 2026. gadā 8 000 000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24.00.00 "Valsts aizsardzības un drošības fonds" uz Iekšlietu ministrijas budžeta programmu 46.00.00 "Valsts aizsardzības un drošības fonda pasākumi", lai nodrošinātu helikopteru un to ekspluatācijai nepieciešamā aprīkojuma (tostarp nepieciešamo pakalpojumu)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Finanšu ministrijā pieprasījumu par šā rīkojuma 1. punktā minēto apropriācijas pārdali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Iekšlietu ministrijai (Valsts robežsardzei) uzņemties saistības  2026.-2029. gadam ne vairāk kā 80 000 000 </w:t>
      </w:r>
      <w:r w:rsidR="00000000" w:rsidRPr="00000000" w:rsidDel="00000000">
        <w:rPr>
          <w:i w:val="1"/>
          <w:rtl w:val="0"/>
        </w:rPr>
        <w:t xml:space="preserve">euro</w:t>
      </w:r>
      <w:r w:rsidR="00000000" w:rsidRPr="00000000" w:rsidDel="00000000">
        <w:rPr>
          <w:rtl w:val="0"/>
        </w:rPr>
        <w:t xml:space="preserve"> apjomā, no tā: 2026. gadā – 8 000 000 </w:t>
      </w:r>
      <w:r w:rsidR="00000000" w:rsidRPr="00000000" w:rsidDel="00000000">
        <w:rPr>
          <w:i w:val="1"/>
          <w:rtl w:val="0"/>
        </w:rPr>
        <w:t xml:space="preserve">euro</w:t>
      </w:r>
      <w:r w:rsidR="00000000" w:rsidRPr="00000000" w:rsidDel="00000000">
        <w:rPr>
          <w:rtl w:val="0"/>
        </w:rPr>
        <w:t xml:space="preserve">, 2028. gadā – 70 000 000 </w:t>
      </w:r>
      <w:r w:rsidR="00000000" w:rsidRPr="00000000" w:rsidDel="00000000">
        <w:rPr>
          <w:i w:val="1"/>
          <w:rtl w:val="0"/>
        </w:rPr>
        <w:t xml:space="preserve">euro</w:t>
      </w:r>
      <w:r w:rsidR="00000000" w:rsidRPr="00000000" w:rsidDel="00000000">
        <w:rPr>
          <w:rtl w:val="0"/>
        </w:rPr>
        <w:t xml:space="preserve"> un 2029. gadā –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helikopteru un to ekspluatācijai nepieciešamā aprīkojuma (tostarp nepieciešamo pakalpojumu) iegādi, likumprojekta "Par valsts budžetu 2027. gadam un budžeta ietvaru 2027., 2028., 2029. un 2030. gadam" sagatavošanas un izskatīšanas procesā atbalstīt Iekšlietu ministrijas priekšlikumu par bāzes izdevumu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palielinot finansējumu Iekšlietu ministrijas budžeta apakšprogrammā 14.01.10.00 “Valsts aizsardzības un drošības fonda pasākumi" 2028. gadā par 70 000 000 </w:t>
      </w:r>
      <w:r w:rsidR="00000000" w:rsidRPr="00000000" w:rsidDel="00000000">
        <w:rPr>
          <w:i w:val="1"/>
          <w:rtl w:val="0"/>
        </w:rPr>
        <w:t xml:space="preserve">euro</w:t>
      </w:r>
      <w:r w:rsidR="00000000" w:rsidRPr="00000000" w:rsidDel="00000000">
        <w:rPr>
          <w:rtl w:val="0"/>
        </w:rPr>
        <w:t xml:space="preserve"> un 2029. gadā par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samazinot budžeta resora "74. Gadskārtējā valsts budžeta izpildes procesā pārdalāmais finansējums" programmā 24.00.00 "Valsts aizsardzības un drošības fonds" plānoto finansējumu 2028. gadā par 70 000 000 </w:t>
      </w:r>
      <w:r w:rsidR="00000000" w:rsidRPr="00000000" w:rsidDel="00000000">
        <w:rPr>
          <w:i w:val="1"/>
          <w:rtl w:val="0"/>
        </w:rPr>
        <w:t xml:space="preserve">euro</w:t>
      </w:r>
      <w:r w:rsidR="00000000" w:rsidRPr="00000000" w:rsidDel="00000000">
        <w:rPr>
          <w:rtl w:val="0"/>
        </w:rPr>
        <w:t xml:space="preserve"> un 2029. gadā par 2 000 000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Samazināt budžeta resora "74. Gadskārtējā valsts budžeta izpildes procesā pārdalāmais finansējums" programmā 24.00.00 "Valsts aizsardzības un drošības fonds" Aizsardzības ministrijai plānoto finansējumu </w:t>
      </w:r>
      <w:r w:rsidR="00000000" w:rsidRPr="00000000" w:rsidDel="00000000">
        <w:rPr>
          <w:i w:val="1"/>
          <w:rtl w:val="0"/>
        </w:rPr>
        <w:t xml:space="preserve">Security Action for Europe</w:t>
      </w:r>
      <w:r w:rsidR="00000000" w:rsidRPr="00000000" w:rsidDel="00000000">
        <w:rPr>
          <w:rtl w:val="0"/>
        </w:rPr>
        <w:t xml:space="preserve"> (turpmāk – SAFE)  plānā iekļautajam pasākumam "Munīcijas krājumi 155 mm" (SAFE-LV-CAT1-S-016) 14 550 000 </w:t>
      </w:r>
      <w:r w:rsidR="00000000" w:rsidRPr="00000000" w:rsidDel="00000000">
        <w:rPr>
          <w:i w:val="1"/>
          <w:rtl w:val="0"/>
        </w:rPr>
        <w:t xml:space="preserve">euro</w:t>
      </w:r>
      <w:r w:rsidR="00000000" w:rsidRPr="00000000" w:rsidDel="00000000">
        <w:rPr>
          <w:rtl w:val="0"/>
        </w:rPr>
        <w:t xml:space="preserve"> apmērā, novirzot to SAFE plānā iekļautajam Iekšlietu ministrijas pasākumam "Helikopteru un to ekspluatācijai nepieciešamā aprīkojuma iegāde" (SAFE-LV-CAT1-S-033), tajā skaitā 2026. gadā 8 000 000 </w:t>
      </w:r>
      <w:r w:rsidR="00000000" w:rsidRPr="00000000" w:rsidDel="00000000">
        <w:rPr>
          <w:i w:val="1"/>
          <w:rtl w:val="0"/>
        </w:rPr>
        <w:t xml:space="preserve">euro</w:t>
      </w:r>
      <w:r w:rsidR="00000000" w:rsidRPr="00000000" w:rsidDel="00000000">
        <w:rPr>
          <w:rtl w:val="0"/>
        </w:rPr>
        <w:t xml:space="preserve">, 2028. gadā 4 550 000 </w:t>
      </w:r>
      <w:r w:rsidR="00000000" w:rsidRPr="00000000" w:rsidDel="00000000">
        <w:rPr>
          <w:i w:val="1"/>
          <w:rtl w:val="0"/>
        </w:rPr>
        <w:t xml:space="preserve">euro</w:t>
      </w:r>
      <w:r w:rsidR="00000000" w:rsidRPr="00000000" w:rsidDel="00000000">
        <w:rPr>
          <w:rtl w:val="0"/>
        </w:rPr>
        <w:t xml:space="preserve"> un 2029. gadā 2 000 000 </w:t>
      </w:r>
      <w:r w:rsidR="00000000" w:rsidRPr="00000000" w:rsidDel="00000000">
        <w:rPr>
          <w:i w:val="1"/>
          <w:rtl w:val="0"/>
        </w:rPr>
        <w:t xml:space="preserve">euro</w:t>
      </w:r>
      <w:r w:rsidR="00000000" w:rsidRPr="00000000" w:rsidDel="00000000">
        <w:rPr>
          <w:rtl w:val="0"/>
        </w:rPr>
        <w:t xml:space="preserve">, nemainot kopējo plānoto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helikopteru un to ekspluatācijai nepieciešamā aprīkojuma (tostarp nepieciešamo pakalpojumu) iegādei pārdalītā finansējuma uzskaiti kā militāra rakstura izdevumus atbilstoši NATO metodoloģijai, pieņemt zināšanai, ka Iekšlietu ministrijas budžetā 2026. gadā tiks izveidota jauna pamatbudžeta programma 46.00.00 "Valsts aizsardzības un drošības fonda pasākumi" un, sākot ar 2027. gadu, pamatbudžeta apakšprogramma 14.01.10.00 "Valsts aizsardzības un drošības fonda pasākumi", piemērojot tām budžeta izdevumu klasifikācijas atbilstoši funkcionālajām kategorijām kodu 02.100 "Militārā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jautājums par iegādāto helikopteru uzturēšanas izdevumiem nepieciešamo finansējumu ir risināms izdevumu pārskatīšanas ietvaros, paredzot uzturēšanas izdevumiem nepieciešamā finansējuma pārdali no Iekšlietu ministrijas pasākuma "Iekšlietu ministrijas administratīvā kompleksa Rīgā, Čiekurkalnā nomas maksa" 2028. gadā 115 906 euro apmērā, 2029. gadā 231 812 euro apmērā, 2030. gadā 367 937 euro apmērā, 2031. gadā 790 433 euro apmērā un 2032. gadā un turpmāk ik gadu 1 212 929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Iekšlietu ministrija apliecina un Aizsardzības ministrija tam piekrīt, ka finansējums helikopteru un to ekspluatācijai nepieciešamā aprīkojuma (tostarp nepieciešamo pakalpojumu) iegādei 80 000 000 euro apmērā ir uzskatāms par finansējumu valsts aizsardzībai Valsts aizsardzības finansēšanas likuma izpratnē un ir uzskaitāms aizsardzības izdevumos atbilstoši NATO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šis rīkojuma projekts ir saistīts ar informatīvā ziņojuma projektu "Par atļaujas piešķiršanu Valsts robežsardzei slēgt līgumu ar tirgus izpētē izvēlēto helikopteru ražotāju par helikopteru un to ekspluatācijai nepieciešamā aprīkojuma (tostarp nepieciešamo pakalpojumu) piegādi" (IP) (26-TA-491) un ir virzāms izskatīšanai Ministru kabinetā vienlaicīgi.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70 115 906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2 231 812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70 115 906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2 231 812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-70 115 906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-2 231 812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-70 115 906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-2 231 812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70 115 906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2 231 812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Iekšlietu ministrijai nepieciešamais finansējums, lai nodrošinātu  helikopteru un to ekspluatācijai nepieciešamā aprīkojuma (tostarp nepieciešamo pakalpojumu) iegādi, ir </w:t>
            </w:r>
            <w:r w:rsidR="00000000" w:rsidRPr="00000000" w:rsidDel="00000000">
              <w:rPr>
                <w:sz w:val="24"/>
                <w:b w:val="1"/>
                <w:rtl w:val="0"/>
              </w:rPr>
              <w:t xml:space="preserve">80 000 000 </w:t>
            </w:r>
            <w:r w:rsidR="00000000" w:rsidRPr="00000000" w:rsidDel="00000000">
              <w:rPr>
                <w:sz w:val="24"/>
                <w:b w:val="1"/>
                <w:i w:val="1"/>
                <w:rtl w:val="0"/>
              </w:rPr>
              <w:t xml:space="preserve">euro</w:t>
            </w:r>
            <w:r w:rsidR="00000000" w:rsidRPr="00000000" w:rsidDel="00000000">
              <w:rPr>
                <w:sz w:val="24"/>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w:t>
            </w:r>
            <w:r w:rsidR="00000000" w:rsidRPr="00000000" w:rsidDel="00000000">
              <w:rPr>
                <w:sz w:val="24"/>
                <w:rtl w:val="0"/>
              </w:rPr>
              <w:t xml:space="preserve"> no budžeta resora "74. Gadskārtējā valsts budžeta izpildes procesā pārdalāmais finansējums" programmas 24.00.00 "Valsts aizsardzības un drošības fonds" uz Iekšlietu ministrijas budžeta programmu 46.00.00 "Valsts aizsardzības un drošības fonda pasākumi nepieciešams pārdalīt </w:t>
            </w:r>
            <w:r w:rsidR="00000000" w:rsidRPr="00000000" w:rsidDel="00000000">
              <w:rPr>
                <w:sz w:val="24"/>
                <w:b w:val="1"/>
                <w:rtl w:val="0"/>
              </w:rPr>
              <w:t xml:space="preserve">8 000 000 </w:t>
            </w:r>
            <w:r w:rsidR="00000000" w:rsidRPr="00000000" w:rsidDel="00000000">
              <w:rPr>
                <w:sz w:val="24"/>
                <w:b w:val="1"/>
                <w:i w:val="1"/>
                <w:rtl w:val="0"/>
              </w:rPr>
              <w:t xml:space="preserve">euro</w:t>
            </w:r>
            <w:r w:rsidR="00000000" w:rsidRPr="00000000" w:rsidDel="00000000">
              <w:rPr>
                <w:sz w:val="24"/>
                <w:rtl w:val="0"/>
              </w:rPr>
              <w:t xml:space="preserve"> (avansa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nepieciešams precizēt </w:t>
            </w:r>
            <w:r w:rsidR="00000000" w:rsidRPr="00000000" w:rsidDel="00000000">
              <w:rPr>
                <w:sz w:val="24"/>
                <w:b w:val="1"/>
                <w:rtl w:val="0"/>
              </w:rPr>
              <w:t xml:space="preserve">bāzes izdevumus 2028. un 2029. gadam</w:t>
            </w:r>
            <w:r w:rsidR="00000000" w:rsidRPr="00000000" w:rsidDel="00000000">
              <w:rPr>
                <w:sz w:val="24"/>
                <w:rtl w:val="0"/>
              </w:rPr>
              <w:t xml:space="preserve">, attiecīgi palielinot finansējumu Iekšlietu ministrijas budžeta apakšprogrammā 14.01.10.00 “Valsts aizsardzības un drošības fonda pasākumi" 2028. gadā par </w:t>
            </w:r>
            <w:r w:rsidR="00000000" w:rsidRPr="00000000" w:rsidDel="00000000">
              <w:rPr>
                <w:sz w:val="24"/>
                <w:b w:val="1"/>
                <w:rtl w:val="0"/>
              </w:rPr>
              <w:t xml:space="preserve">70 000 000 </w:t>
            </w:r>
            <w:r w:rsidR="00000000" w:rsidRPr="00000000" w:rsidDel="00000000">
              <w:rPr>
                <w:sz w:val="24"/>
                <w:b w:val="1"/>
                <w:i w:val="1"/>
                <w:rtl w:val="0"/>
              </w:rPr>
              <w:t xml:space="preserve">euro</w:t>
            </w:r>
            <w:r w:rsidR="00000000" w:rsidRPr="00000000" w:rsidDel="00000000">
              <w:rPr>
                <w:sz w:val="24"/>
                <w:rtl w:val="0"/>
              </w:rPr>
              <w:t xml:space="preserve"> un 2029.gadā par </w:t>
            </w:r>
            <w:r w:rsidR="00000000" w:rsidRPr="00000000" w:rsidDel="00000000">
              <w:rPr>
                <w:sz w:val="24"/>
                <w:b w:val="1"/>
                <w:rtl w:val="0"/>
              </w:rPr>
              <w:t xml:space="preserve">2 000 000 </w:t>
            </w:r>
            <w:r w:rsidR="00000000" w:rsidRPr="00000000" w:rsidDel="00000000">
              <w:rPr>
                <w:sz w:val="24"/>
                <w:b w:val="1"/>
                <w:i w:val="1"/>
                <w:rtl w:val="0"/>
              </w:rPr>
              <w:t xml:space="preserve">euro</w:t>
            </w:r>
            <w:r w:rsidR="00000000" w:rsidRPr="00000000" w:rsidDel="00000000">
              <w:rPr>
                <w:sz w:val="24"/>
                <w:rtl w:val="0"/>
              </w:rPr>
              <w:t xml:space="preserve"> un samazinot budžeta resora "74. Gadskārtējā valsts budžeta izpildes procesā pārdalāmais finansējums" programmā 24.00.00 "Valsts aizsardzības un drošības fonds" plānoto finansējumu 2028. gadā par 70 000 000 </w:t>
            </w:r>
            <w:r w:rsidR="00000000" w:rsidRPr="00000000" w:rsidDel="00000000">
              <w:rPr>
                <w:sz w:val="24"/>
                <w:i w:val="1"/>
                <w:rtl w:val="0"/>
              </w:rPr>
              <w:t xml:space="preserve">euro</w:t>
            </w:r>
            <w:r w:rsidR="00000000" w:rsidRPr="00000000" w:rsidDel="00000000">
              <w:rPr>
                <w:sz w:val="24"/>
                <w:rtl w:val="0"/>
              </w:rPr>
              <w:t xml:space="preserve"> un 2029. gadā par 2 000 000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helikopteru uzturēšanu un darbības nodrošināšanu saistītie izdevumi (indikatīvi) – 2028. gadā 115 906 </w:t>
            </w:r>
            <w:r w:rsidR="00000000" w:rsidRPr="00000000" w:rsidDel="00000000">
              <w:rPr>
                <w:sz w:val="24"/>
                <w:i w:val="1"/>
                <w:rtl w:val="0"/>
              </w:rPr>
              <w:t xml:space="preserve">euro</w:t>
            </w:r>
            <w:r w:rsidR="00000000" w:rsidRPr="00000000" w:rsidDel="00000000">
              <w:rPr>
                <w:sz w:val="24"/>
                <w:rtl w:val="0"/>
              </w:rPr>
              <w:t xml:space="preserve"> (sākot ar 2028. gada 1. jūliju), 2029. gadā 231 812 </w:t>
            </w:r>
            <w:r w:rsidR="00000000" w:rsidRPr="00000000" w:rsidDel="00000000">
              <w:rPr>
                <w:sz w:val="24"/>
                <w:i w:val="1"/>
                <w:rtl w:val="0"/>
              </w:rPr>
              <w:t xml:space="preserve">euro</w:t>
            </w:r>
            <w:r w:rsidR="00000000" w:rsidRPr="00000000" w:rsidDel="00000000">
              <w:rPr>
                <w:sz w:val="24"/>
                <w:rtl w:val="0"/>
              </w:rPr>
              <w:t xml:space="preserve">, 2030. gadā 367 937 </w:t>
            </w:r>
            <w:r w:rsidR="00000000" w:rsidRPr="00000000" w:rsidDel="00000000">
              <w:rPr>
                <w:sz w:val="24"/>
                <w:i w:val="1"/>
                <w:rtl w:val="0"/>
              </w:rPr>
              <w:t xml:space="preserve">euro</w:t>
            </w:r>
            <w:r w:rsidR="00000000" w:rsidRPr="00000000" w:rsidDel="00000000">
              <w:rPr>
                <w:sz w:val="24"/>
                <w:rtl w:val="0"/>
              </w:rPr>
              <w:t xml:space="preserve">, 2031. gadā 790 433 </w:t>
            </w:r>
            <w:r w:rsidR="00000000" w:rsidRPr="00000000" w:rsidDel="00000000">
              <w:rPr>
                <w:sz w:val="24"/>
                <w:i w:val="1"/>
                <w:rtl w:val="0"/>
              </w:rPr>
              <w:t xml:space="preserve">euro</w:t>
            </w:r>
            <w:r w:rsidR="00000000" w:rsidRPr="00000000" w:rsidDel="00000000">
              <w:rPr>
                <w:sz w:val="24"/>
                <w:rtl w:val="0"/>
              </w:rPr>
              <w:t xml:space="preserve">, 2032. gadā un turpmāk katru gadu 1 212 929 </w:t>
            </w:r>
            <w:r w:rsidR="00000000" w:rsidRPr="00000000" w:rsidDel="00000000">
              <w:rPr>
                <w:sz w:val="24"/>
                <w:i w:val="1"/>
                <w:rtl w:val="0"/>
              </w:rPr>
              <w:t xml:space="preserve">euro </w:t>
            </w:r>
            <w:r w:rsidR="00000000" w:rsidRPr="00000000" w:rsidDel="00000000">
              <w:rPr>
                <w:sz w:val="24"/>
                <w:rtl w:val="0"/>
              </w:rPr>
              <w:t xml:space="preserve">sedzami Iekšlietu ministrijas bāzes izdevumu ietvaros, 2026. gada izdevumu pārskatīšanas procesā veicot izdevumu pārdali starp Iekšlietu ministrijas budžeta programmām, apakšprogrammām un izdevumu kodiem atbilstoši ekonomiskajām kategorijām: samazinot finansējumu maksājumiem par Iekšlietu ministrijas administratīvā kompleksa Rīgā, Čiekurkalnā nomu budžeta apakšprogrammā 14.01.08.00 "Nekustamais īpašums, materiāltehniskais atbalsts un izņemtā manta" un palielinot attiecīgi to budžeta apakšprogrammā 14.01.02.00 "Valsts robežsardzes darbība".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Iekšlietu ministrija,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apropriācijas pārdali un paredz piešķirt finansējumu Iekšlietu ministrijas padotības iestādei - Valsts robežsardzei, kas neietekmē citas sabiedrības mērķgrupas.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26-TA-903</w:t>
    </w:r>
    <w:r>
      <w:br/>
    </w:r>
    <w:r w:rsidR="00000000" w:rsidRPr="00000000" w:rsidDel="00000000">
      <w:rPr>
        <w:rtl w:val="0"/>
      </w:rPr>
      <w:t xml:space="preserve">Izdrukāts 29.07.2026. 21.11 - 1.0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26-TA-903</w:t>
    </w:r>
    <w:r>
      <w:br/>
    </w:r>
    <w:r w:rsidR="00000000" w:rsidRPr="00000000" w:rsidDel="00000000">
      <w:rPr>
        <w:rtl w:val="0"/>
      </w:rPr>
      <w:t xml:space="preserve">Izdrukāts 29.07.2026. 21.11 - 1.0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anotācija_(ex_ante)_26-TA-903.docx</dc:title>
</cp:coreProperties>
</file>

<file path=docProps/custom.xml><?xml version="1.0" encoding="utf-8"?>
<Properties xmlns="http://schemas.openxmlformats.org/officeDocument/2006/custom-properties" xmlns:vt="http://schemas.openxmlformats.org/officeDocument/2006/docPropsVTypes"/>
</file>