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nekustamo īpašumu daļu pirkšanu valsts galvenā autoceļa A7 "Rīga–Bauska-Lietuvas robeža (Grenctāle)" posma Ķekavas apvedceļš–Bauska, ieskaitot Iecavas un Bauskas apvedceļu, būvniecības projekta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nekustamo īpašumu īpašniekiem atsavināt nekustamo īpašumu daļas, kas nepieciešamas transporta infrastruktūras attīstībai – valsts galvenā autoceļa A7 "Rīga–Bauska-Lietuvas robeža (Grenctāle)" posma Ķekavas apvedceļš–Bauska, ieskaitot Iecavas un Bauskas apvedceļu, būvniecības projekta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galvenā autoceļa A7 "Rīga-Bauska-Lietuvas robeža (Grenctāle)" posma Ķekavas apvedceļš – Bauska, ieskaitot Iecavas un Bauskas apvedceļu būvniecības projekta īstenošanai nepieciešams no nekustamā īpašuma īpašniekiem atsavināt: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"Dārtas" (nekustamā īpašuma kadastra Nr. 4052 004 0006) daļu – zemes vienību (zemes vienības kadastra apzīmējums 4052 004 0862) 2,85 ha platībā – Codes pagastā, Bauskas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nekustamā īpašuma "Jaunvirzas" (nekustamā īpašuma kadastra Nr. 4050 005 0205) daļu – zemes vienību (zemes vienības kadastra apzīmējums 4050 005 0215) 5,68 ha platībā un zemes vienību (zemes vienības kadastra apzīmējums 4050 005 0216) 0,25 ha platībā – Ceraukstes pagastā, Bauskas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nekustamā īpašuma "Piķi" (nekustamā īpašuma kadastra Nr. 4052 004 0003) daļu – zemes vienību (zemes vienības kadastra apzīmējums 4052 004 0865) 3,01 ha platībā – Codes pagastā, Bauskas novadā (turpmāk visi kopā -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tiek atsavināti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konceptuālā nepieciešamība apstiprināta ar Ministru kabineta 2024. gada 14. jūnija rīkojumu Nr. 469 "Par valsts galvenā autoceļa A7 Rīga-Bauska-Lietuvas robeža (Grenctāle) posma no Ķekavas apvedceļa līdz Bauskai (Ārcei) pārbūves projekta pirmās kārtas "Bauskas apvedceļš" publiskās un privātās partnerības procedūras uzsākšanu, nekustamo īpašumu atsavināšanu projekta otrajai kārtai "Iecavas apvedceļš" un nacionālo interešu objekta statusa noteikšanu Bauskas apvedceļa un Iecavas apvedceļa infrastruktūrai".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Nekustamos īpašumus paredzēts atsavināt tādu aktivitāšu īstenošanai, kas nav kvalificējamas kā saimnieciskas, jo ir saistītas ar vispārējas, publiski un bez maksas pieejamas infrastruktūras (t.i., autoceļu) attīstīšanai, tādējādi secināms, ka nekustamā īpašuma atsavināšana nekvalificētos kā komercdarbības atbalsts un attiecīgi nekustamā īpašuma atsavināšanā nav jāpiemēro komercdarbības atbalsta kontroles regulējuma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"Dārtas" (nekustamā īpašuma kadastra Nr. 4052 004 0006) ir ierakstīts Zemgales rajona tiesas Codes pagasta zemesgrāmatas nodalījumā Nr. 66.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"Dārtas" (nekustamā īpašuma kadastra Nr. 4052 004 0006) zemes vienībai ar kadastra apzīmējumu 4052 004 0862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 0,0030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Pārējās apbūves zemei izvērtējamo apgrūtinājumu pārklājuma teritorija zemes kadastrālās vērtības aprēķinam – 0,0035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 0,0035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Lauku zemei izvērtējamo apgrūtinājumu pārklājuma teritorija zemes kadastrālās vērtības aprēķinam – 0,0035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apgrūtinājumi nerada papildu ietekmi uz iespējamo izmantošanu. Satiksmes ministrijai, izmantojot valsts nekustamos īpašumus,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Zemgales rajona tiesas Codes pagasta zemesgrāmatas nodalījumā Nr. 66 minētā atzīme par ceļa servitūtu nav nostiprināta kā ieraksts zemesgrāmatā atbilstoši  likuma "Par nekustamā īpašuma ierakstīšanu zemesgrāmatās" 11. pantam. Atbilstoši tiesu praksei atzīmes veidā zemesgrāmatā izdarīts ieraksts par ceļa servitūtu neapliecina ceļa servitūta nodibināšanu par labu kādam nekustamajam īpašumam. Zemesgrāmatā ierakstīta atzīme nerada lietu tiesību, kas lietošanas ziņā aprobežo svešu lietu, un nepiešķir tiesības pārvietoties pa strīdus ceļu. Tādējādi zemesgrāmatā ierakstītajai atzīmei par ceļa servitūtu nav lietu tiesību nodibinoša spēka par labu noteiktām personām vai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piekritis nekustamā īpašuma "Dārtas" (nekustamā īpašuma kadastra Nr. 4052 004 0006) daļas – zemes vienības (zemes vienības kadastra apzīmējums 4052 004 0862) 2,85 ha platībā – Codes pagastā, Bauskas novadā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kā arī aprēķina atlīdzības apmēru par servitūta tiesību izlietošanu un to izmaksā nekustamā īpašuma īpašniekam" 36.1. apakšpunktu, Satiksmes ministrija ar 2026. gada 14. septembra lēmumu Nr. 03.1-14/2733 apstiprināja taisnīgas atlīdzības apmēru par nekustamā īpašuma "Dārtas" (nekustamā īpašuma kadastra Nr. 40520040006) daļas – zemes vienības (zemes vienības kadastra apzīmējums 40520040862) 2,85 ha platībā – Codes pagastā, Bauskas novadā, atsavināšanu, kas sastāv no tirgus vērtības 39 330 </w:t>
      </w:r>
      <w:r w:rsidR="00000000" w:rsidRPr="00000000" w:rsidDel="00000000">
        <w:rPr>
          <w:i w:val="1"/>
          <w:rtl w:val="0"/>
        </w:rPr>
        <w:t xml:space="preserve">euro</w:t>
      </w:r>
      <w:r w:rsidR="00000000" w:rsidRPr="00000000" w:rsidDel="00000000">
        <w:rPr>
          <w:rtl w:val="0"/>
        </w:rPr>
        <w:t xml:space="preserve"> (trīsdesmit deviņi tūkstoši trīs simti trīsdesmit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"Jaunvirzas" (nekustamā īpašuma kadastra Nr. 4050 005 0205) ir ierakstīts Zemgales rajona tiesas Ceraukstes pagasta zemesgrāmatas nodalījumā Nr. 100000606055.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"Jaunvirzas" (nekustamā īpašuma kadastra Nr. 4050 005 0205) zemes vienībai ar kadastra apzīmējumu 4050 005 0215 un 4050 005 0216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ar kadastra apzīmējumu 4050 005 0215: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 0,0200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Lauku zemei izvērtējamo apgrūtinājumu pārklājuma teritorija zemes kadastrālās vērtības aprēķinam – 0,0200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Pārējās apbūves zemei izvērtējamo apgrūtinājumu pārklājuma teritorija zemes kadastrālās vērtības aprēķinam – 0,0200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 0,1545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 0,1657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vienībai ar kadastra apzīmējumu 4050 005 0216: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Lauku zemei izvērtējamo apgrūtinājumu pārklājuma teritorija zemes kadastrālās vērtības aprēķinam – 0,0062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 aizsargjoslas teritorija gar elektrisko tīklu gaisvadu līniju ārpus pilsētām un ciemiem ar nominālo spriegumu līdz 20 kilovoltiem – 0,0062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apgrūtinājumi nerada papildu ietekmi uz iespējamo izmantošanu. Satiksmes ministrijai, izmantojot valsts nekustamos īpašumus,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Zemgales rajona tiesas Ceraukstes pagasta zemesgrāmatas nodalījumā Nr. 100000606055 minētā atzīme par ceļa servitūtu nav nostiprināta kā ieraksts zemesgrāmatā, atbilstoši  likuma "Par nekustamā īpašuma ierakstīšanu zemesgrāmatās" 11. pantam. Atbilstoši tiesu praksei atzīmes veidā zemesgrāmatā izdarīts ieraksts par ceļa servitūtu neapliecina ceļa servitūta nodibināšanu par labu kādam nekustamajam īpašumam. Zemesgrāmatā ierakstīta atzīme nerada lietu tiesību, kas lietošanas ziņā aprobežo svešu lietu, un nepiešķir tiesības pārvietoties pa strīdus ceļu. Tādējādi zemesgrāmatā ierakstītajai atzīmei par ceļa servitūtu nav lietu tiesību nodibinoša spēka par labu noteiktām personām vai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Zemgales rajona tiesas Ceraukstes pagasta zemesgrāmatas nodalījumā Nr. 100000606055 noteikts aizliegums bez AS "SEB banka" (reģ. Nr.40003151743) rakstiskas piekrišanas nekustamu īpašumu atsavināt un apgrūtināt ar lietu tiesībām (sadalīt, mainīt, dāvināt, ieķīlāt, izīrēt, iznomāt, nodot patapinājumā, atsavināt domājamo daļu un tml.), grozīt lietošanas kārtību, ja tāda noteikta. No AS "SEB banka" ir saņemta atļauja nekustamā īpašuma sadalei un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īpašniece ir piekritusi nekustamā īpašuma "Jaunvirzas" (nekustamā īpašuma kadastra Nr. 4050 005 0205) daļas – zemes vienības (zemes vienības kadastra apzīmējums 4050 005 0215) 5,68 ha platībā un zemes vienības (zemes vienības kadastra apzīmējums 4050 005 0216) 0,25 ha platībā – Ceraukstes pagastā, Bauskas novadā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kā arī aprēķina atlīdzības apmēru par servitūta tiesību izlietošanu un to izmaksā nekustamā īpašuma īpašniekam" 36.1. apakšpunktu, Satiksmes ministrija ar 2026. gada 14. septembra lēmumu Nr. 03.1-14/2732 nolēma: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atlīdzības apmēru par nekustamā īpašuma "Jaunvirzas" (nekustamā īpašuma kadastra Nr. 40500050205) daļas – zemes vienības (zemes vienības kadastra apzīmējums 40500050215) 5,68 ha platībā un zemes vienības (zemes vienības kadastra apzīmējums 40500050216) 0,25 ha platībā – Ceraukstes pagastā, Bauskas novadā, atsavināšanu, nosakot to atbilstoši tirgus vērtībai 79 699 </w:t>
      </w:r>
      <w:r w:rsidR="00000000" w:rsidRPr="00000000" w:rsidDel="00000000">
        <w:rPr>
          <w:i w:val="1"/>
          <w:rtl w:val="0"/>
        </w:rPr>
        <w:t xml:space="preserve">euro</w:t>
      </w:r>
      <w:r w:rsidR="00000000" w:rsidRPr="00000000" w:rsidDel="00000000">
        <w:rPr>
          <w:rtl w:val="0"/>
        </w:rPr>
        <w:t xml:space="preserve"> (septiņdesmit deviņi tūkstoši seši simti deviņdesmit deviņi euro),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40500050215) 5,68 ha platībā tirgus vērtība 76 339 </w:t>
      </w:r>
      <w:r w:rsidR="00000000" w:rsidRPr="00000000" w:rsidDel="00000000">
        <w:rPr>
          <w:i w:val="1"/>
          <w:rtl w:val="0"/>
        </w:rPr>
        <w:t xml:space="preserve">euro</w:t>
      </w:r>
      <w:r w:rsidR="00000000" w:rsidRPr="00000000" w:rsidDel="00000000">
        <w:rPr>
          <w:rtl w:val="0"/>
        </w:rPr>
        <w:t xml:space="preserve"> (septiņdesmit seši tūkstoši trīs simti trīsdesmit deviņi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40500050216) 0,25 ha platībā tirgus vērtība 3 360 </w:t>
      </w:r>
      <w:r w:rsidR="00000000" w:rsidRPr="00000000" w:rsidDel="00000000">
        <w:rPr>
          <w:i w:val="1"/>
          <w:rtl w:val="0"/>
        </w:rPr>
        <w:t xml:space="preserve">euro</w:t>
      </w:r>
      <w:r w:rsidR="00000000" w:rsidRPr="00000000" w:rsidDel="00000000">
        <w:rPr>
          <w:rtl w:val="0"/>
        </w:rPr>
        <w:t xml:space="preserve"> (trīs tūkstoši trīs simti sešdesmit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atlīdzināt zaudējumus -  atlikušo zemes vienību vērtības samazinājumu 10 828 </w:t>
      </w:r>
      <w:r w:rsidR="00000000" w:rsidRPr="00000000" w:rsidDel="00000000">
        <w:rPr>
          <w:i w:val="1"/>
          <w:rtl w:val="0"/>
        </w:rPr>
        <w:t xml:space="preserve">euro</w:t>
      </w:r>
      <w:r w:rsidR="00000000" w:rsidRPr="00000000" w:rsidDel="00000000">
        <w:rPr>
          <w:rtl w:val="0"/>
        </w:rPr>
        <w:t xml:space="preserve"> (desmit tūkstoši astoņi simti divdesmit astoņi euro),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atlikušās zemes vienības (zemes vienības kadastra apzīmējums 40500050212) 18,64 ha platībā vērtības samazinājumu 2 479 </w:t>
      </w:r>
      <w:r w:rsidR="00000000" w:rsidRPr="00000000" w:rsidDel="00000000">
        <w:rPr>
          <w:i w:val="1"/>
          <w:rtl w:val="0"/>
        </w:rPr>
        <w:t xml:space="preserve">euro</w:t>
      </w:r>
      <w:r w:rsidR="00000000" w:rsidRPr="00000000" w:rsidDel="00000000">
        <w:rPr>
          <w:rtl w:val="0"/>
        </w:rPr>
        <w:t xml:space="preserve"> (divi tūkstoši četri simti septiņdesmit deviņi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atlikušās zemes vienības (zemes vienības kadastra apzīmējums 40500050214) 10,12 ha platībā vērtības samazinājumu 8 349 </w:t>
      </w:r>
      <w:r w:rsidR="00000000" w:rsidRPr="00000000" w:rsidDel="00000000">
        <w:rPr>
          <w:i w:val="1"/>
          <w:rtl w:val="0"/>
        </w:rPr>
        <w:t xml:space="preserve">euro</w:t>
      </w:r>
      <w:r w:rsidR="00000000" w:rsidRPr="00000000" w:rsidDel="00000000">
        <w:rPr>
          <w:rtl w:val="0"/>
        </w:rPr>
        <w:t xml:space="preserve"> (astoņi tūkstoši trīs simti četrdesmit deviņi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apstiprināja taisnīgas atlīdzības par minētā nekustamā īpašuma atsavināšanu kopējo summu 90 527 </w:t>
      </w:r>
      <w:r w:rsidR="00000000" w:rsidRPr="00000000" w:rsidDel="00000000">
        <w:rPr>
          <w:i w:val="1"/>
          <w:rtl w:val="0"/>
        </w:rPr>
        <w:t xml:space="preserve">euro</w:t>
      </w:r>
      <w:r w:rsidR="00000000" w:rsidRPr="00000000" w:rsidDel="00000000">
        <w:rPr>
          <w:rtl w:val="0"/>
        </w:rPr>
        <w:t xml:space="preserve"> (deviņdesmit tūkstoši pieci simti divdesmit septiņi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"Piķi" (nekustamā īpašuma kadastra Nr. 4052 004 0003) ir ierakstīts Zemgales rajona tiesas Codes pagasta zemesgrāmatas nodalījumā Nr.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"Piķi" (nekustamā īpašuma kadastra Nr. 4052 004 0003) zemes vienībai ar kadastra apzīmējumu 4052 004 0865 nav noteiktu apgrūtinājumu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piekritis nekustamā īpašuma "Piķi" (nekustamā īpašuma kadastra Nr. 4052 004 0003) daļas – zemes vienības (zemes vienības kadastra apzīmējums 4052 004 0865) 3,01 ha platībā – Codes pagastā, Bauskas novadā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kā arī aprēķina atlīdzības apmēru par servitūta tiesību izlietošanu un to izmaksā nekustamā īpašuma īpašniekam" 36.1. apakšpunktu, Satiksmes ministrija ar 2026. gada 14. septembra lēmumu Nr. 03.1-14/2731 apstiprināja taisnīgas atlīdzības apmēru par nekustamā īpašuma "Piķi" (nekustamā īpašuma kadastra Nr. 40520040003) daļas – zemes vienības (zemes vienības kadastra apzīmējums 40520040865) 3,01 ha platībā – Codes pagastā, Bauskas novadā, atsavināšanu, kas sastāv no Īpašuma tirgus vērtības 41 538 </w:t>
      </w:r>
      <w:r w:rsidR="00000000" w:rsidRPr="00000000" w:rsidDel="00000000">
        <w:rPr>
          <w:i w:val="1"/>
          <w:rtl w:val="0"/>
        </w:rPr>
        <w:t xml:space="preserve">euro</w:t>
      </w:r>
      <w:r w:rsidR="00000000" w:rsidRPr="00000000" w:rsidDel="00000000">
        <w:rPr>
          <w:rtl w:val="0"/>
        </w:rPr>
        <w:t xml:space="preserve"> (četrdesmit viens tūkstotis pieci simti trīsdesmit astoņi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Nekustamajiem īpašumiem normatīvajos aktos noteiktajā kārtībā nostiprinās zemesgrāmatā uz valsts vārda Satiksmes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Nekustamos īpašumus.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tiek atsavināti transporta infrastruktūras attīstībai. Satiksmes ministrija ir meklējusi risinājumus un līdzekļus mērķa sasniegšanai,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Nekustamo īpašumu īpašniekus.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galvenā autoceļa A7 "Rīga–Bauska-Lietuvas robeža (Grenctāle)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Nekustamā īpašuma īpašniekus un netiešā veidā skar valsts galvenā autoceļa A7 "Rīga–Bauska-Lietuvas robeža (Grenctāle)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vai pārbūvi,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171 395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171 395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171 395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171 395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nepieciešamo Nekustamo īpašumu pirkšanu, zaudējumu kompensēšanu un īpašuma tiesību nostiprināšanu zemesgrāmatā tiks segti no Satiksmes ministrijas budžeta programmas 23.00.00 "Valsts autoceļu fonds" apakšprogrammā 23.06.00 "Valsts autoceļu uzturēšana un atjaunošana" 2026. gadam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tiek veicināta attiecīgā reģiona ekonomiskā izaugsme.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26-TA-2278</w:t>
    </w:r>
    <w:r>
      <w:br/>
    </w:r>
    <w:r w:rsidR="00000000" w:rsidRPr="00000000" w:rsidDel="00000000">
      <w:rPr>
        <w:rtl w:val="0"/>
      </w:rPr>
      <w:t xml:space="preserve">Izdrukāts 12.10.2026. 20.42 - 2.0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26-TA-2278</w:t>
    </w:r>
    <w:r>
      <w:br/>
    </w:r>
    <w:r w:rsidR="00000000" w:rsidRPr="00000000" w:rsidDel="00000000">
      <w:rPr>
        <w:rtl w:val="0"/>
      </w:rPr>
      <w:t xml:space="preserve">Izdrukāts 12.10.2026. 20.42 - 2.0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anotācija_(ex_ante)_26-TA-2278.docx</dc:title>
</cp:coreProperties>
</file>

<file path=docProps/custom.xml><?xml version="1.0" encoding="utf-8"?>
<Properties xmlns="http://schemas.openxmlformats.org/officeDocument/2006/custom-properties" xmlns:vt="http://schemas.openxmlformats.org/officeDocument/2006/docPropsVTypes"/>
</file>