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nekustamo īpašumu pārdošanu” mērķis ir atbilstoši Atsavināšanas likumā ietvertajam regulējumam atļaut valsts akciju sabiedrībai „Valsts nekustamie īpašumi” (turpmāk – VNĪ) pārdot izsolē divus nekustamos īpašumus – būves - garāžas, kas nav nepieciešamas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Ministru kabineta rīkojuma projekts „Par valsts nekustamo īpašumu pārdošanu” (turpmāk – rīkojuma projekts) paredz atļaut VNĪ pārdot izsolē  šādus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nekustamo īpašumu (nekustamā īpašuma kadastra Nr.0500 510 0408) –būvi- garāžu (būves kadastra apzīmējums 0500 010 1912 001) – Daugavpilī (turpmāk šajā punktā arī – būve), kas ierakstīts Daugavpils pilsētas zemesgrāmatas nodalījums Nr.100000612707 uz valsts vārda Finanšu ministrijas personā, lēmuma datums: 26.04.2021., pamats: 2020. gada 14. maija bezmantinieka mantas nodošanas – pieņemšanas akts Nr. 42/2020.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būves kadastrālā vērtība 2021.gada 22.martā noteikta 1013  </w:t>
      </w:r>
      <w:r w:rsidR="00000000" w:rsidRPr="00000000" w:rsidDel="00000000">
        <w:rPr>
          <w:i w:val="1"/>
          <w:rtl w:val="0"/>
        </w:rPr>
        <w:t xml:space="preserve">euro</w:t>
      </w:r>
      <w:r w:rsidR="00000000" w:rsidRPr="00000000" w:rsidDel="00000000">
        <w:rPr>
          <w:rtl w:val="0"/>
        </w:rPr>
        <w:t xml:space="preserve"> apmērā; būves kopējā platība 21,1 m</w:t>
      </w:r>
      <w:r w:rsidR="00000000" w:rsidRPr="00000000" w:rsidDel="00000000">
        <w:rPr>
          <w:vertAlign w:val="superscript"/>
          <w:rtl w:val="0"/>
        </w:rPr>
        <w:t xml:space="preserve">2</w:t>
      </w:r>
      <w:r w:rsidR="00000000" w:rsidRPr="00000000" w:rsidDel="00000000">
        <w:rPr>
          <w:rtl w:val="0"/>
        </w:rPr>
        <w:t xml:space="preserve">, apbūves laukums 24,6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tips: 12740202 - Individuālās garāžas. Būves nekustamajam īpašumam apgrūtinājumi NĪVKIS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būves vienkāršoto tehnisko apsekošanu 2020.gada 14.maijā, konstatēts, ka būves betona pamati, silikātķieģeļu sienas (redzama mitruma liela ietekme), koka konstrukciju pārsegums ir neapmierinošā tehniskā stāvoklī, jumta segums (bitumena materiālu profilētas loksnes) - apmierinošā tehniskā stāvoklī, būves fiziskais nolietojums pēc vizuālās apsekošanas - 45%. Saskaņā ar 11.03.2021. Aktu par ēkas konstruktīvo elementu nolietojumu, būves tehniskais stāvoklis novērtēts kā vidējs.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saskaņā ar 2020.gada 18.martā starp Finanšu ministriju un VNĪ noslēgto Nekustamā īpašuma portfeļa pārvaldīšanas līgumu Nr.IEN/2020/364, nodota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būve atrodas uz zemesgrāmatā nereģistrētas zemes vienības (zemes vienības kadastra apzīmējums 0500 010 1912) - Balvu ielā 1C k-2, 101, Daugavpilī, kas reģistrēta nekustamā īpašuma (nekustamā īpašuma kadastra numurs 0500 010 1912) sastāvā, zemes vienības tiesiskais valdītājs - Daugavpils valstspilsētas pašvaldība (turpmāk –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Daugavpils pilsētas domi kā iznomātāju un VNĪ kā nomnieku 2021.gada 19.aprīlī noslēgts Zemesgabala Daugavpilī, Balvu ielā 1C k-2, 101, nomas līgums Nr.ZP 18/2021 valstij piederošās būves (būves kadastra apzīmējums 0500 010 1912 001) uzturēšanai, apsaimniekošanai. Nomas līgums termiņš -  2033. gada 31.decembris. Saskaņā ar nomas līguma 6.1.1. apakšpunktu nomas līgums uzskatāms par izbeigtu,  ja nomnieks zaudē īpašuma tiesības vai tiesības valdīt vai lietot apbūvi, kas atrodas uz iznomātā zemesgabala.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2021.gada 5.augusta vēstuli Nr. Nr.5.1.-2/1897 Pašvaldība sniegusi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piekļūšana būvei ir nodrošināta no Balvu ielas puses. Vairākas blakus esošās zemes vienības jau ir uzmērītas, tām ir noteikts apgrūtinājums -  7315030100 - ceļa servitūta teritorija, pārējām zemes vienībām apgrūtinājums tiks uzlikts pēc zemes vienību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Daugavpils pilsētas domes 2020.gada 24.marta Saistošajiem noteikumiem Nr.12 „Daugavpils pilsētas teritorijas plānojuma izmantošanas un apbūves saistošie noteikumi un grafiskā daļa”,  zemes vienības ar kadastra apzīmējumu 0500 010 1912 plānotā (atļautā) izmantošana noteikta kā transporta infrastruktūras teritorija (TR) – funkcionālā zona, ko nosaka, lai nodrošinātu visu veidu transportlīdzekļu un gājēju satiksmei nepieciešamo infrastruktūru un attīstībai nepieciešamo teritorijas organizāciju un inženiertehnisko apgādi. Atbilstoši 2015.gada 8.decembra Ministru kabineta noteikumu Nr. 698 “Adresācijas noteikumi” 19.punktam, pilsētu un ciemu teritoriju daļās, kur ir ielas, apbūvei paredzētai zemes vienībai vai ēkai numuru piešķir, ņemot vērā tuvāko ielu, ko nosaka, izvērtējot konkrēto situāciju. Tuvākā iela, no kuras var nokļūt pie zemes vienības ar kadastra apzīmējumu 0500 010 1912, Balvu ielā 1C k-2, 101, Daugavpilī,  un pie būves – garāžas ar kadastra apzīmējumu 0500 010 1912 001 ir Balvu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būve  nav nepieciešama valsts pārvaldes funkciju īstenošanai, līdz ar to optimālākais risinājums ir tās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ceturtās daļas 1.punktu atsevišķos gadījumos publiskas personas nekustamā īpašuma atsavināšanu var ierosināt zemes īpašnieks vai visi kopīpašnieki, ja viņi vēlas nopirkt zemesgrāmatā ierakstītu ēku (būvi), kas atrodas uz īpašumā esošās zemes. Ievērojot minēto, ja īpašuma tiesības uz zemes vienību (zemes vienības kadastra apzīmējums 0500 010 1912) tiks nostiprinātas zemesgrāmatā, tās īpašniekam būs pirmpirkuma tiesības uz valsts nekustamo īpašumu (nekustamā īpašuma kadastra Nr. 0500 510 0408).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noteikumos tiks norādīts, ka pārdodamā valsts nekustamā īpašuma sastāvā esošā būve atrodas uz Daugavpils pilsētas pašvaldības tiesiskajā valdījumā esošas zemes vienības (zemes vienības kadastra apzīmējums 0500 010 1912), kas neietilpst pārdodamā objekta sastāvā un, ka pircējs neiegūst īpašuma tiesības uz zemi. Papildus izsoles noteikumos tiks norādīts – situācijā, ja valsts nekustamo īpašumu neiegādāsies zemes īpašnieks, valsts nekustamā īpašuma ieguvējs un zemes īpašnieks atradīsies piespiedu dalītā īpašuma tiesiskajās attiecībās. Neatkarīgi no zemes un būves īpašnieku gribas, personai, kas būs būves īpašnieks, būs pienākums maksāt piespiedu zemes nomas maksu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noteikumos tiks norādīta informācija par būves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nekustamo īpašumu (nekustamā īpašuma kadastra Nr. 0500 516 0006) – būvi – garāžu (būves kadastra apzīmējums 0500 016 0804 001) – Daugavpilī (turpmāk šajā punktā arī – būve), kas ierakstīts Daugavpils pilsētas zemesgrāmatas nodalījumā Nr. 100000615162 uz valsts vārda Finanšu ministrijas personā, lēmuma datums: 19.06.2021., pamatojums: 2020.gada 4.augusta Bezmantinieka mantas nodošanas – pieņemšanas akts Nr. 76/2020; 2020.gada 12.februāra akts par mantojuma lietas izbeigšanu Nr. 670.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būves kadastrālā vērtība 2021.gada 1.janvārī noteikta 486  </w:t>
      </w:r>
      <w:r w:rsidR="00000000" w:rsidRPr="00000000" w:rsidDel="00000000">
        <w:rPr>
          <w:i w:val="1"/>
          <w:rtl w:val="0"/>
        </w:rPr>
        <w:t xml:space="preserve">euro</w:t>
      </w:r>
      <w:r w:rsidR="00000000" w:rsidRPr="00000000" w:rsidDel="00000000">
        <w:rPr>
          <w:rtl w:val="0"/>
        </w:rPr>
        <w:t xml:space="preserve"> apmērā; būves kopējā platība 20,1 m</w:t>
      </w:r>
      <w:r w:rsidR="00000000" w:rsidRPr="00000000" w:rsidDel="00000000">
        <w:rPr>
          <w:vertAlign w:val="superscript"/>
          <w:rtl w:val="0"/>
        </w:rPr>
        <w:t xml:space="preserve">2</w:t>
      </w:r>
      <w:r w:rsidR="00000000" w:rsidRPr="00000000" w:rsidDel="00000000">
        <w:rPr>
          <w:rtl w:val="0"/>
        </w:rPr>
        <w:t xml:space="preserve">, apbūves laukums  22,2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tips: 12740202 - Individuālās garāžas. Būves nekustamajam īpašumam apgrūtinājumi NĪVKIS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2020.gada 4.augusta Bezmantinieka mantas nodošanas – pieņemšanas akta Nr. 76/2020 pielikumu, veicot būves apsekošanu, konstatēts, ka būve ir neapmierinošā tehniskā stāvoklī, būves faktiskais nolietojums ir 50%, būves ārsienu materiāls silikātķieģeļi, jumta segums ir no azbestcementa loksnēm.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saskaņā ar 2020.gada 18.martā starp Finanšu ministriju un VNĪ noslēgto Nekustamā īpašuma portfeļa pārvaldīšanas līgumu Nr.IEN/2020/364, nodota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būve atrodas uz Rezerves zemes fondā iekļautas zemes vienības (zemes vienības kadastra apzīmējums 0500 016 0804), kas reģistrēta nekustamā īpašuma “Ķieģeļu iela, garāža Nr.106” (nekustamā īpašuma kadastra numurs 0500 016 0804) – Daugavpilī,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pilsētā zemes reforma ir pabeigta saskaņā ar Ministru kabineta 2019.gada 4.septembra rīkojumu Nr.430 “Par zemes reformas pabeigšanu Daugavpils pilsētā”. Termiņš, kas bija noteikts ministrijām, lai pieteiktos uz valstij piekrītošajām zemes vienībām, ir beidzies pirms būves nekustamā īpašuma (nekustamā īpašuma kadastra Nr. 0500 516 0006)  pārņemšanas un ierakstīšanas zemesgrāmatā uz valsts vārda, līdz ar to zemes vienība ir piekritīga Daugavpils valstspilsētas pašvaldībai (turpmāk šajā punktā arī –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2021.gada 5.augusta vēstuli Nr.5.1.-2/1898 Pašvaldība sniegusi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piekļūšana būvei ir nodrošināta no Ķieģeļu ielas puses, šobrīd tā ir zemes vienība ar kadastra apzīmējumu 0500 016 0111, kuras lietošanas mērķis ir zeme dzelzceļa infrastruktūras zemes nodalījuma joslā un ceļu zemes nodalījuma joslā, - vēlāk šī zemes vienība tiks sadalīta sīkāk, atbilstoši garāžu platumam un visām zemes vienībām tiks noteikts apgrūtinājums: 7315030100 - ceļa servitūta teritorija, kas tiks uzlikts pēc zemes vienību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Daugavpils pilsētas domes 2020.gada 24.marta Saistošajiem noteikumiem Nr.12 „Daugavpils pilsētas teritorijas plānojuma izmantošanas un apbūves saistošie noteikumi un grafiskā daļa”,  zemes vienības ar kadastra apzīmējumu 0500 016 0804 plānotā (atļautā) izmantošana noteikta kā transporta infrastruktūras teritorija (TR) – funkcionālā zona, ko nosaka, lai nodrošinātu visu veidu transportlīdzekļu un gājēju satiksmei nepieciešamo infrastruktūru un attīstībai nepieciešamo teritorijas organizāciju un inženiertehnisko apgādi. Atbilstoši 2015.gada 8.decembra Ministru kabineta noteikumu Nr. 698 “Adresācijas noteikumi” 19.punktam, pilsētu un ciemu teritoriju daļās, kur ir ielas, apbūvei paredzētai zemes vienībai vai ēkai numuru piešķir, ņemot vērā tuvāko ielu, ko nosaka, izvērtējot konkrēto situāciju. Tuvākā iela, no kuras var nokļūt pie zemes vienības ar kadastra apzīmējumu 0500 016 0804 (Ķieģeļu iela, garāža Nr.106) un pie būves – garāžas ar kadastra apzīmējumu 0500 016 0804 001 ir Ķieģeļu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būve  nav nepieciešama valsts pārvaldes funkciju īstenošanai, līdz ar to optimālākais risinājums ir tās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Atsavināšanas likuma 4.panta ceturtās daļas 1.punktā noteikto, ja īpašuma tiesības uz zemes vienību (zemes vienības kadastra apzīmējums 0500 016 0804) tiks nostiprinātas zemesgrāmatā, tās īpašniekam būs pirmpirkuma tiesības uz valsts nekustamo īpašumu (nekustamā īpašuma kadastra Nr. 0500 516 0006).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noteikumos tiks norādīts, ka pārdodamā valsts nekustamā īpašuma sastāvā esošā būve atrodas uz zemes vienības (zemes vienības kadastra apzīmējums 0500 016 0804), kas neietilpst pārdodamā objekta sastāvā un ka pircējs neiegūst īpašuma tiesības uz zemi. Papildus izsoles noteikumos tiks norādīts – situācijā, ja valsts nekustamo īpašumu neiegādāsies zemes īpašnieks, valsts nekustamā īpašuma ieguvējs un zemes īpašnieks atradīsies piespiedu dalītā īpašuma tiesiskajās attiecībās. Neatkarīgi no zemes un būves īpašnieku gribas, personai, kas būs būves īpašnieks, būs pienākums maksāt piespiedu zemes nomas maksu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noteikumos tiks norādīta informācija par būves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norādīto valsts nekustamo īpašumu atsavināšanu saskaņā ar Atsavināšanas likuma 4.panta otro daļu ierosina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 izņemot šā panta 1.1, 1.2 un 1.3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Informācija par izsoli, norādot izsoles organizētāja nosaukumu, tā adresi un tālruņa numuru, izliekama labi redzamā vietā pie attiecīgā nekustamā īpašuma. Rīkojot elektronisko izsoli, sludinājumu ievieto arī elektronisko izsoļu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īpašuma tiesības uz zemes vienībām, uz kurām atrodas rīkojuma projektā minētās būves, tiks nostiprinātas zemesgrāmatā, vienlaikus ar sludinājumu par publiskas personas nekustamā īpašuma izsoli, Atsavināšanas likuma 4.panta ceturtās daļas 1.punktā minētajām pirmpirkuma tiesīgajām personām tiks nosūtīts paziņojums par izsoli, vienlaicīgi uzaicinot zemes vienību, uz kurām atrodas valstij piederošās būves, īpašniekus mēneša laikā iesniegt pieteikumu par pirmpirkuma tiesību izmantošanu saskaņā ar Atsavināšanas likuma 14.pantu. Atbilstoši šā likuma 14.panta trešajā daļā noteiktajam, ja pieteikumu par valsts nekustamā īpašuma pirkšanu noteiktajā termiņā iesniegušas vairākas pirmpirkuma tiesīgās personas, tiek rīkota izsole starp šim personām. Turklāt, ja mēneša laikā minētā likuma 4.panta ceturtajā daļā minētās personas nav iesniegušas pieteikumu par nekustamā īpašuma pirkšanu vai iesniegušas atteikumu, rīkojuma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pircējiem valsts nekustamos īpašumus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Atsavināšanas likuma 30.pantā ir noteikts, ka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īpašuma tiesības uz zemes vienībām, uz kurām atrodas rīkojuma projektā minētās būves  tiks nostiprinātas zemesgrāmatā, - attiecīgās zemes vienības īpašnieks. Ja īpašuma tiesības uz attiecīgo zemes vienību netiks nostiprinātas zemesgrāmatā, vai, ja zemes īpašnieks - pirmpirkuma tiesīgā persona savas tiesības neizmantos - 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īpašuma tiesības uz zemes vienībām, uz kurām atrodas rīkojuma projektā minētās būves  tiks nostiprinātas zemesgrāmatā, - attiecīgās zemes vienības īpašnieks. Ja īpašuma tiesības uz attiecīgo zemes vienību netiks nostiprinātas zemesgrāmatā, vai, ja zemes īpašnieks - pirmpirkuma tiesīgā persona savas tiesības neizmantos - 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2022.gadā, tad atsavināšanā iegūtie līdzekļi pēc atsavināšanas izdevumu segšanas saskaņā ar likuma “Par valsts budžetu 2022.gadam” 40. panta septīto daļu izlietojami valsts īpašumā un VNĪ pārvaldīšanā esošo valsts nekustamo īpašumu pārvaldīšanai (izņemot netiešo izmaksu segšanai), tai skaitā valsts nekustamo īpašumu uzlabošanas darbu veikšanai un vidi degradējošo objektu sakārtošanai. VNĪ ir tiesības atsavināšanas izdevumu segšanai paredzētos valsts nekustamo īpašumu atsavināšanā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2022. gadā netiks izlietoti valsts īpašumā un VNĪ pārvaldīšanā esošo valsts nekustamo īpašumu pārvaldīšanai, līdz 2022. gada 31. decembrim tiks ieskaitīti valsts budžetā.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21-TA-1696</w:t>
    </w:r>
    <w:r>
      <w:br/>
    </w:r>
    <w:r w:rsidR="00000000" w:rsidRPr="00000000" w:rsidDel="00000000">
      <w:rPr>
        <w:rtl w:val="0"/>
      </w:rPr>
      <w:t xml:space="preserve">Izdrukāts 30.07.2026. 00.04 - 2.0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21-TA-1696</w:t>
    </w:r>
    <w:r>
      <w:br/>
    </w:r>
    <w:r w:rsidR="00000000" w:rsidRPr="00000000" w:rsidDel="00000000">
      <w:rPr>
        <w:rtl w:val="0"/>
      </w:rPr>
      <w:t xml:space="preserve">Izdrukāts 30.07.2026. 00.04 - 2.0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anotācija_(ex_ante)_21-TA-1696.docx</dc:title>
</cp:coreProperties>
</file>

<file path=docProps/custom.xml><?xml version="1.0" encoding="utf-8"?>
<Properties xmlns="http://schemas.openxmlformats.org/officeDocument/2006/custom-properties" xmlns:vt="http://schemas.openxmlformats.org/officeDocument/2006/docPropsVTypes"/>
</file>