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61BFA" w14:textId="2EC46754" w:rsidR="00E82608" w:rsidRPr="00E82608" w:rsidRDefault="00E82608" w:rsidP="00E82608">
      <w:pPr>
        <w:jc w:val="right"/>
        <w:rPr>
          <w:sz w:val="24"/>
          <w:szCs w:val="18"/>
        </w:rPr>
      </w:pPr>
      <w:r w:rsidRPr="00E82608">
        <w:rPr>
          <w:sz w:val="24"/>
          <w:szCs w:val="18"/>
        </w:rPr>
        <w:t>Pielikums</w:t>
      </w:r>
    </w:p>
    <w:p w14:paraId="3E9C10D3" w14:textId="77777777" w:rsidR="00E82608" w:rsidRPr="00E82608" w:rsidRDefault="00E82608" w:rsidP="00E82608">
      <w:pPr>
        <w:jc w:val="center"/>
        <w:rPr>
          <w:b/>
          <w:bCs/>
          <w:sz w:val="24"/>
          <w:szCs w:val="18"/>
        </w:rPr>
      </w:pPr>
      <w:r w:rsidRPr="00E82608">
        <w:rPr>
          <w:b/>
          <w:bCs/>
          <w:sz w:val="24"/>
          <w:szCs w:val="18"/>
        </w:rPr>
        <w:t>Platformas biznesa procesa shēma</w:t>
      </w:r>
    </w:p>
    <w:p w14:paraId="043E41AD" w14:textId="79C9D394" w:rsidR="00E82608" w:rsidRPr="00E82608" w:rsidRDefault="00E82608" w:rsidP="00E82608"/>
    <w:p w14:paraId="48D97F05" w14:textId="78578197" w:rsidR="00E82608" w:rsidRPr="00E82608" w:rsidRDefault="00E82608" w:rsidP="00E82608">
      <w:r w:rsidRPr="00E82608">
        <w:rPr>
          <w:noProof/>
          <w14:ligatures w14:val="standardContextual"/>
        </w:rPr>
        <w:drawing>
          <wp:inline distT="0" distB="0" distL="0" distR="0" wp14:anchorId="50137E22" wp14:editId="3DFB25EA">
            <wp:extent cx="9207500" cy="3719138"/>
            <wp:effectExtent l="0" t="0" r="0" b="0"/>
            <wp:docPr id="168240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0292" name="Picture 1682402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2423" cy="373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A4736" w14:textId="77777777" w:rsidR="00E82608" w:rsidRPr="00E82608" w:rsidRDefault="00E82608" w:rsidP="00E82608">
      <w:pPr>
        <w:jc w:val="center"/>
        <w:rPr>
          <w:sz w:val="24"/>
          <w:szCs w:val="18"/>
        </w:rPr>
      </w:pPr>
      <w:r w:rsidRPr="00E82608">
        <w:rPr>
          <w:sz w:val="24"/>
          <w:szCs w:val="18"/>
        </w:rPr>
        <w:t>Avots: Valsts digitālās attīstības aģentūras sniegtā informācija</w:t>
      </w:r>
    </w:p>
    <w:p w14:paraId="45891E04" w14:textId="77777777" w:rsidR="00EC68BC" w:rsidRPr="00E82608" w:rsidRDefault="00EC68BC"/>
    <w:sectPr w:rsidR="00EC68BC" w:rsidRPr="00E82608" w:rsidSect="00E82608">
      <w:pgSz w:w="16838" w:h="11906" w:orient="landscape"/>
      <w:pgMar w:top="1800" w:right="1440" w:bottom="180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08"/>
    <w:rsid w:val="0069403C"/>
    <w:rsid w:val="00DF5145"/>
    <w:rsid w:val="00E82608"/>
    <w:rsid w:val="00EC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F0E8"/>
  <w15:chartTrackingRefBased/>
  <w15:docId w15:val="{69C0F8CB-6131-4770-B454-CCB0B556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608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260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60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60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60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60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608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608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608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608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6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6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608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60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6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2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60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26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6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6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12CBD-322A-4B81-9376-694277A9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Lisjonoks</dc:creator>
  <cp:keywords/>
  <dc:description/>
  <cp:lastModifiedBy>Igors Lisjonoks</cp:lastModifiedBy>
  <cp:revision>1</cp:revision>
  <dcterms:created xsi:type="dcterms:W3CDTF">2026-03-31T13:23:00Z</dcterms:created>
  <dcterms:modified xsi:type="dcterms:W3CDTF">2026-03-31T13:25:00Z</dcterms:modified>
</cp:coreProperties>
</file>