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un piektās kārtas īstenošanas noteikumi" (turpmāk – TA projekts) ir Labklājības ministrijas (turpmāk – LM) iniciatīva un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palielināt 4.3.5.1. pasākuma “Sabiedrībā balstītu sociālo pakalpojumu pieejamības palielināšana” (turpmāk – 4.3.5.1. pasākums) pirmās kārtas kopējo attiecināmo finansējumu un palielināt sasniedzamos uzraudzības rādītājus.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pasākuma īstenošanu reglamentē Ministru kabineta 2024. gada 12. marta noteikumi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un piektās kārtas īstenošanas noteikumi” (turpmāk – MK noteikumi Nr. 173). Saskaņā ar MK noteikumu Nr. 173: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 punktu 4.3.5.1. pasākuma pirmās un piektās kārtas ietvaros sabiedrībā balstītu sociālo pakalpojumu (turpmāk – SBSP) pieejamības veicināšanai ir jāizveido 454 jaunas pakalpojuma sniegšanas vietu un atbalsts jāsniedz 454 sociālās atstumtības riskam pakļautām personām, kuras saņēmušas SBSP;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un 7. punktu 4.3.5.1. pasākuma pirmā kārta tiek īstenota trīs uzsaukumos atklātas projektu iesniegumu atlases veidā, bet piektā kārta tiek īstenota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 punktu 4.3.5.1. pasākuma pirmās un piektās kārtas īstenošanai ir pieejams kopējais attiecināmais finansējums 46 769 934 </w:t>
      </w:r>
      <w:r w:rsidR="00000000" w:rsidRPr="00000000" w:rsidDel="00000000">
        <w:rPr>
          <w:i w:val="1"/>
          <w:rtl w:val="0"/>
        </w:rPr>
        <w:t xml:space="preserve">euro</w:t>
      </w:r>
      <w:r w:rsidR="00000000" w:rsidRPr="00000000" w:rsidDel="00000000">
        <w:rPr>
          <w:rtl w:val="0"/>
        </w:rPr>
        <w:t xml:space="preserve">, tai skaitā pirmajai kārtai plānotais un pieejamais kopējais attiecināmais finansējums ir 39 596 682 </w:t>
      </w:r>
      <w:r w:rsidR="00000000" w:rsidRPr="00000000" w:rsidDel="00000000">
        <w:rPr>
          <w:i w:val="1"/>
          <w:rtl w:val="0"/>
        </w:rPr>
        <w:t xml:space="preserve">euro</w:t>
      </w:r>
      <w:r w:rsidR="00000000" w:rsidRPr="00000000" w:rsidDel="00000000">
        <w:rPr>
          <w:rtl w:val="0"/>
        </w:rPr>
        <w:t xml:space="preserve">, bet piektajai kārtai – 7 173 252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ir noslēgušās projektu iesniegumu atlases 4.3.5.1. pasākuma pirmās kārtas pirmajā un otrajā uzsaukumā un piektajā kārtā, kuru rezultātā ir noslēgti 24 līgumi vai un vienošanas par projektu īstenošanu un uzsākta projektos plānoto atbalstāmo darbību ieviešana.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 februārī noslēdzās projektu iesniegumu iesniegšana 4.3.5.1. pasākuma pirmās kārtas trešajā uzsaukumā (atlase tika izsludināta 2025. gada 5. decembrī par kopējo pieejamo finansējumu 11 000 014.39 euro) un šī uzsaukuma ietvaros tika iesniegti 10 pašvaldību vai to izveidotu sociālo pakalpojumu sniedzēju un privāto sociālo pakalpojumu sniedzēju projektu iesniegumi par kopējo finansējumu 20 932 216.77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11. februārī tika organizēta pirmā projektu iesniegumu vērtēšanas komisijas sēde, kurā tika izvērtēta visu 10 iesniegto projektu iesniegumu atbilstība 4.3.5.1. pasākuma pirmās kārtas trešā uzsaukuma kvalitātes kritērijiem. Šī izvērtējuma rezultātā tika secināts, ka trīs projektu iesniegumiem nevar piešķirt minimālo punktu skaitu vienā no kvalitātes kritērijiem un šie projektu iesniegumi tiks noraidīti.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secināts, ka 4.3.5.1. pasākuma pirmās kārtas trešajam uzsaukumam pieejamā finansējuma ietvaros ir iespējams apstiprināt četrus projektu iesniegumus, kuri ir saņēmuši visaugstāko punktu skaitu kvalitātes kritērijos, bet trīs atlikušie projektu iesniegumi būtu noraidāmi nepietiekama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apstiprināt arī projekta iesniegumu, kurš ieguvis visaugstāko punktu skaitu kvalitātes kritērijos no projektiem, kuru apstiprināšanai šobrīd pietrūkst finansējums, LM pieņēma lēmumu pārdalīt 4.3.5.1. pasākuma pirmajai kārtai papildu finansējumu 803 120 </w:t>
      </w:r>
      <w:r w:rsidR="00000000" w:rsidRPr="00000000" w:rsidDel="00000000">
        <w:rPr>
          <w:i w:val="1"/>
          <w:rtl w:val="0"/>
        </w:rPr>
        <w:t xml:space="preserve">euro</w:t>
      </w:r>
      <w:r w:rsidR="00000000" w:rsidRPr="00000000" w:rsidDel="00000000">
        <w:rPr>
          <w:rtl w:val="0"/>
        </w:rPr>
        <w:t xml:space="preserve"> apmērā no 4.3.5.1. pasākuma otrās kārtas līgumiem nepiesaistītā finansējuma, kuru sākotnēji bija plānots pārdalīt 4.3.5.1. pasākuma ceturtajai kārtai[1]. Pēc šī papildu finansējuma pārdales un piecu plānoto projektu iesniegumu apstiprināšanas 4.3.5.1. pasākuma pirmās kārtas trešā uzsaukuma ietvaros kopumā 4.3.5.1. pasākuma pirmās un piektās kārtas ietvaros būs iespējams izveidot 516 jaunas sabiedrībā balstītu sociālo pakalpojumu sniegšanas vietas un tajās sniegt pakalpojumus 516 mērķa grupas personām, t.i., kopumā tiks izveidotas par 62 SBSP sniegšanas vietām vairāk (un attiecīgi arī papildu 62 mērķa grupas personas saņems atbalstu) kā šobrīd paredz MK noteikumu Nr. 173 4. punktā noteiktie 4.3.5.1. pasākuma pirmās un piektās kārtas ietvaros sasniedzamie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Neskatoties uz šo finansējuma pārdali 4.3.5.1. pasākuma pirmajai kārtai, ceturtajā kārtā joprojām plānots kopējā attiecināmā finansējuma palielinājums, kura ietvaros SBSP būs iespējams sniegt lielākam mērķa grupas personu skaitam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 4.3.5.1. pasākuma pirmās kārtas kopējo attiecināmo finansējumu par 803 120 </w:t>
      </w:r>
      <w:r w:rsidR="00000000" w:rsidRPr="00000000" w:rsidDel="00000000">
        <w:rPr>
          <w:i w:val="1"/>
          <w:rtl w:val="0"/>
        </w:rPr>
        <w:t xml:space="preserve">euro</w:t>
      </w:r>
      <w:r w:rsidR="00000000" w:rsidRPr="00000000" w:rsidDel="00000000">
        <w:rPr>
          <w:rtl w:val="0"/>
        </w:rPr>
        <w:t xml:space="preserve"> un noteikt, ka 4.3.5.1. pasākuma pirmajai kārtai kopējais pieejamais attiecināmais finansējums ir 40 399 802 </w:t>
      </w:r>
      <w:r w:rsidR="00000000" w:rsidRPr="00000000" w:rsidDel="00000000">
        <w:rPr>
          <w:i w:val="1"/>
          <w:rtl w:val="0"/>
        </w:rPr>
        <w:t xml:space="preserve">euro</w:t>
      </w:r>
      <w:r w:rsidR="00000000" w:rsidRPr="00000000" w:rsidDel="00000000">
        <w:rPr>
          <w:rtl w:val="0"/>
        </w:rPr>
        <w:t xml:space="preserve">, tai skaitā Eiropas Sociālā fonda Plus (turpmāk – ESF Plus) finansējums 34 339 831</w:t>
      </w:r>
      <w:r w:rsidR="00000000" w:rsidRPr="00000000" w:rsidDel="00000000">
        <w:rPr>
          <w:i w:val="1"/>
          <w:rtl w:val="0"/>
        </w:rPr>
        <w:t xml:space="preserve"> euro</w:t>
      </w:r>
      <w:r w:rsidR="00000000" w:rsidRPr="00000000" w:rsidDel="00000000">
        <w:rPr>
          <w:rtl w:val="0"/>
        </w:rPr>
        <w:t xml:space="preserve"> un nacionālais līdzfinansējums 6 059 971 </w:t>
      </w:r>
      <w:r w:rsidR="00000000" w:rsidRPr="00000000" w:rsidDel="00000000">
        <w:rPr>
          <w:i w:val="1"/>
          <w:rtl w:val="0"/>
        </w:rPr>
        <w:t xml:space="preserve">euro</w:t>
      </w:r>
      <w:r w:rsidR="00000000" w:rsidRPr="00000000" w:rsidDel="00000000">
        <w:rPr>
          <w:rtl w:val="0"/>
        </w:rPr>
        <w:t xml:space="preserve"> (veido valsts un pašvaldību budžeta finansējums), kā arī noteikt, ka 4.3.5.1. pasākuma pirmās un piektās kārtas īstenošanai pieejamais kopējais attiecināmais finansējums ir 47 573 054 </w:t>
      </w:r>
      <w:r w:rsidR="00000000" w:rsidRPr="00000000" w:rsidDel="00000000">
        <w:rPr>
          <w:i w:val="1"/>
          <w:rtl w:val="0"/>
        </w:rPr>
        <w:t xml:space="preserve">euro</w:t>
      </w:r>
      <w:r w:rsidR="00000000" w:rsidRPr="00000000" w:rsidDel="00000000">
        <w:rPr>
          <w:rtl w:val="0"/>
        </w:rPr>
        <w:t xml:space="preserve">, tai skaitā ESF Plus finansējums – 40 437 095 </w:t>
      </w:r>
      <w:r w:rsidR="00000000" w:rsidRPr="00000000" w:rsidDel="00000000">
        <w:rPr>
          <w:i w:val="1"/>
          <w:rtl w:val="0"/>
        </w:rPr>
        <w:t xml:space="preserve">euro</w:t>
      </w:r>
      <w:r w:rsidR="00000000" w:rsidRPr="00000000" w:rsidDel="00000000">
        <w:rPr>
          <w:rtl w:val="0"/>
        </w:rPr>
        <w:t xml:space="preserve"> un nacionālais līdzfinansējums – 7 135 959 </w:t>
      </w:r>
      <w:r w:rsidR="00000000" w:rsidRPr="00000000" w:rsidDel="00000000">
        <w:rPr>
          <w:i w:val="1"/>
          <w:rtl w:val="0"/>
        </w:rPr>
        <w:t xml:space="preserve">euro</w:t>
      </w:r>
      <w:r w:rsidR="00000000" w:rsidRPr="00000000" w:rsidDel="00000000">
        <w:rPr>
          <w:rtl w:val="0"/>
        </w:rPr>
        <w:t xml:space="preserve">, ko veido pašvaldību budžeta un privātais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palielināt iznākumu rādītāju “sabiedrībā balstītu sociālo pakalpojumu pieejamības veicināšanai izveidoto pakalpojuma sniegšanas vietu skaits” un “sociālās atstumtības riskam pakļautas personas, kuras saņēmušas sabiedrībā balstītus sociālos pakalpojumus” sasniedzamās vērtības par 62 izveidojamām vietām un 62 personām, t.i., palielināt abu iznākuma rādītāju sasniedzamās vērtības no 454 uz 516;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palielināt rezultāta rādītāja “sabiedrībā balstītu sociālo pakalpojumu pieejamības pieaugums” par trīs procentpunktiem (no 18 procentiem līdz 21 procentam), ņemot vērā, ka tiek palielināts 4.3.5.1. pasākuma pirmās un  piektās kārtas ietvaros izveidojamo SBSP sniegšanas vietu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samazināt Eiropas Reģionālās attīstības fonda atbalsta jomas izmaksu SBSP infrastruktūras izveidei un aprīkošanai jeb šķērsfinansējuma apmēru līdz faktiski 4.3.5.1. pasākuma pirmās un piektās kārtas projektos plānotajam apmērām. Atkārtoti izvērtējot visos apstiprinātajos projektos un projektu iesniegumos, kas tiks apstiprināti 4.3.5.1. pasākuma pirmās kārtas trešā uzsaukuma ietvaros, plānoto šķērsfinansējuma apmēru, LM secināja, ka 516 jaunu SBSP sniegšanas vietu izveidei un četru aprūpes mājās pakalpojuma sniegšanai pielāgotu specializēto transportlīdzekļu iegādei un aprīkošanai (projektos faktiski plānotais transportlīdzekļu skaits) kopumā ir nepieciešams šķērsfinansējums 31 196 698 </w:t>
      </w:r>
      <w:r w:rsidR="00000000" w:rsidRPr="00000000" w:rsidDel="00000000">
        <w:rPr>
          <w:i w:val="1"/>
          <w:rtl w:val="0"/>
        </w:rPr>
        <w:t xml:space="preserve">euro</w:t>
      </w:r>
      <w:r w:rsidR="00000000" w:rsidRPr="00000000" w:rsidDel="00000000">
        <w:rPr>
          <w:rtl w:val="0"/>
        </w:rPr>
        <w:t xml:space="preserve"> apmērā (t.sk., ESF Plus finansējums – 26 517 193 </w:t>
      </w:r>
      <w:r w:rsidR="00000000" w:rsidRPr="00000000" w:rsidDel="00000000">
        <w:rPr>
          <w:i w:val="1"/>
          <w:rtl w:val="0"/>
        </w:rPr>
        <w:t xml:space="preserve">euro</w:t>
      </w:r>
      <w:r w:rsidR="00000000" w:rsidRPr="00000000" w:rsidDel="00000000">
        <w:rPr>
          <w:rtl w:val="0"/>
        </w:rPr>
        <w:t xml:space="preserve">), kas ir par 258 398 euro mazāk kā šobrīd MK noteikumos Nr. 173 noteiktais apmērs. Ņemot vērā šķērsfinansējuma apmēra samazinājumu, tiek samazināts arī tā procentuālais īpatsvars pret 4.3.5.1. pasākuma pirmās un piektās kārtas kopējo finansējumu no 67.23 procentiem uz 65.57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paredzētās izmaiņas nav būtiskas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65. panta izpratnē, jo neparedz izmaiņas, kas traucētu sākotnējo 4.3.5.1. pasākuma un jau apstiprināto projektu mērķu sasniegšanu. TA projektam nav tiešas ietekmes uz īstenošanā esošiem 4.3.5.1. pasākuma pirmās un piektās kārtas projektiem. TA projektā paredzētās izmaiņas ļaus apstiprināt papildu projekta iesniegumu 4.3.5.1. pasākuma pirmās kārtas trešajā uzsaukumā, kura apstiprināšanai šobrīd pietrūkst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ir izstrādāts saskaņā ar priekšlikumu par papildu finansējuma pārdali 4.3.5.1. pasākuma pirmajai kārtā, kuru LM 2026. gada 24. un 25. februārī iesniedza Finanšu ministrijai kā ES fondu vadošai iestādei kā papildu priekšlikumu Programmas grozījumiem Nr. 5 to saskaņošanas procesā gan Tiesību aktu portālā, gan Uzraudzības komitejas rakstiskās procedūras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11 926 333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9 938 611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7 950 889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10 382 263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11 926 333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9 938 611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7 950 889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10 382 263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12 978 656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10 815 547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8 652 438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11 298 346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11 926 333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9 938 611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7 950 889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10 382 263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876 936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701 549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-876 936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-701 549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-876 936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-701 549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-876 936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-701 549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-1 052 323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-876 936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-701 549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-916 083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Pirms papildu finansējuma pārdales (šobrīd) 4.3.5.1. pasākuma pirmajai un piektajai kārtai pieejamais kopējais attiecināmais finansējums ir 46 769 934 </w:t>
            </w:r>
            <w:r w:rsidR="00000000" w:rsidRPr="00000000" w:rsidDel="00000000">
              <w:rPr>
                <w:sz w:val="24"/>
                <w:i w:val="1"/>
                <w:rtl w:val="0"/>
              </w:rPr>
              <w:t xml:space="preserve">euro</w:t>
            </w:r>
            <w:r w:rsidR="00000000" w:rsidRPr="00000000" w:rsidDel="00000000">
              <w:rPr>
                <w:sz w:val="24"/>
                <w:rtl w:val="0"/>
              </w:rPr>
              <w:t xml:space="preserve">, tai skaitā ESF Plus finansējums – 39 754 443 </w:t>
            </w:r>
            <w:r w:rsidR="00000000" w:rsidRPr="00000000" w:rsidDel="00000000">
              <w:rPr>
                <w:sz w:val="24"/>
                <w:i w:val="1"/>
                <w:rtl w:val="0"/>
              </w:rPr>
              <w:t xml:space="preserve">euro</w:t>
            </w:r>
            <w:r w:rsidR="00000000" w:rsidRPr="00000000" w:rsidDel="00000000">
              <w:rPr>
                <w:sz w:val="24"/>
                <w:rtl w:val="0"/>
              </w:rPr>
              <w:t xml:space="preserve"> un nacionālais līdzfinansējums – 7 015 491 </w:t>
            </w:r>
            <w:r w:rsidR="00000000" w:rsidRPr="00000000" w:rsidDel="00000000">
              <w:rPr>
                <w:sz w:val="24"/>
                <w:i w:val="1"/>
                <w:rtl w:val="0"/>
              </w:rPr>
              <w:t xml:space="preserve">euro</w:t>
            </w:r>
            <w:r w:rsidR="00000000" w:rsidRPr="00000000" w:rsidDel="00000000">
              <w:rPr>
                <w:sz w:val="24"/>
                <w:rtl w:val="0"/>
              </w:rPr>
              <w:t xml:space="preserve">, ko veido pašvaldību un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finansējuma palielināšanas 4.3.5.1. pasākuma pirmajā kārtā par 803 120 </w:t>
            </w:r>
            <w:r w:rsidR="00000000" w:rsidRPr="00000000" w:rsidDel="00000000">
              <w:rPr>
                <w:sz w:val="24"/>
                <w:i w:val="1"/>
                <w:rtl w:val="0"/>
              </w:rPr>
              <w:t xml:space="preserve">euro</w:t>
            </w:r>
            <w:r w:rsidR="00000000" w:rsidRPr="00000000" w:rsidDel="00000000">
              <w:rPr>
                <w:sz w:val="24"/>
                <w:rtl w:val="0"/>
              </w:rPr>
              <w:t xml:space="preserve">, 4.3.5.1. pasākuma pirmajai un piektajai kārtai pieejamais maksimālais kopējais attiecināmais finansējums būs 47 573 054 </w:t>
            </w:r>
            <w:r w:rsidR="00000000" w:rsidRPr="00000000" w:rsidDel="00000000">
              <w:rPr>
                <w:sz w:val="24"/>
                <w:i w:val="1"/>
                <w:rtl w:val="0"/>
              </w:rPr>
              <w:t xml:space="preserve">euro</w:t>
            </w:r>
            <w:r w:rsidR="00000000" w:rsidRPr="00000000" w:rsidDel="00000000">
              <w:rPr>
                <w:sz w:val="24"/>
                <w:rtl w:val="0"/>
              </w:rPr>
              <w:t xml:space="preserve">, tai skaitā ESF Plus finansējums – 40 437 095 </w:t>
            </w:r>
            <w:r w:rsidR="00000000" w:rsidRPr="00000000" w:rsidDel="00000000">
              <w:rPr>
                <w:sz w:val="24"/>
                <w:i w:val="1"/>
                <w:rtl w:val="0"/>
              </w:rPr>
              <w:t xml:space="preserve">euro</w:t>
            </w:r>
            <w:r w:rsidR="00000000" w:rsidRPr="00000000" w:rsidDel="00000000">
              <w:rPr>
                <w:sz w:val="24"/>
                <w:rtl w:val="0"/>
              </w:rPr>
              <w:t xml:space="preserve"> un nacionālais līdzfinansējums – 7 135 959 </w:t>
            </w:r>
            <w:r w:rsidR="00000000" w:rsidRPr="00000000" w:rsidDel="00000000">
              <w:rPr>
                <w:sz w:val="24"/>
                <w:i w:val="1"/>
                <w:rtl w:val="0"/>
              </w:rPr>
              <w:t xml:space="preserve">euro</w:t>
            </w:r>
            <w:r w:rsidR="00000000" w:rsidRPr="00000000" w:rsidDel="00000000">
              <w:rPr>
                <w:sz w:val="24"/>
                <w:rtl w:val="0"/>
              </w:rPr>
              <w:t xml:space="preserve">, ko veido pašvaldību budžeta un privātais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85% apmērā no 4.3.5.1.pasākuma pirmās un piektās kārtas attiecināmām izmaksām. Budžeta izdevumi ir kopējie pasākuma ieviešanai nepieciešamie publiskā finansējuma (ESF Plus un valsts un pašvaldību budžeta finansējums)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4.3.5.1. pasākuma pirmās kārtas īstenošanas termiņš ir no 2024. gada 4. ceturkšņa līdz 2029. gada 31. decembrim, bet piektās kārtas – no 2025. gada 2. ceturkšņa un to īstenošana paredzēta maksimāli 30 mēnešus, bet ne ilgāk kā līdz 2029. gada 31.decembrim. Precīzs projektu īstenošanas termiņš un attiecīgi pirmās un piektās kārtas finanšu plānojums tiks noteikts, visiem finansējuma saņēmējiem noslēdzot līgumus vai vienošanās par projektu īstenošanu ar sadarbības iestādi pirmās kārtas trešā uzsaukuma ietvaros, kā arī ir iespējams, ka atsevišķu projektu īstenošanas termiņš tiks precizēts projektu īstenošanas laikā, ja būs kādas izmaiņas/ietekme, piemēram, secīgu darbību īstenošanā, iepirkumu īstenošanā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w:t>
            </w:r>
            <w:r w:rsidR="00000000" w:rsidRPr="00000000" w:rsidDel="00000000">
              <w:rPr>
                <w:sz w:val="24"/>
                <w:rtl w:val="0"/>
              </w:rPr>
              <w:t xml:space="preserve"> finansējums valsts budžetā netika plānots, ņemot vērā, ka projektu ietvaros netika veikti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finansējums norādīts atbilstoši faktiski apstiprinātajiem izdevumiem 281 176 </w:t>
            </w:r>
            <w:r w:rsidR="00000000" w:rsidRPr="00000000" w:rsidDel="00000000">
              <w:rPr>
                <w:sz w:val="24"/>
                <w:i w:val="1"/>
                <w:rtl w:val="0"/>
              </w:rPr>
              <w:t xml:space="preserve">euro</w:t>
            </w:r>
            <w:r w:rsidR="00000000" w:rsidRPr="00000000" w:rsidDel="00000000">
              <w:rPr>
                <w:sz w:val="24"/>
                <w:rtl w:val="0"/>
              </w:rPr>
              <w:t xml:space="preserve">, t.sk., ESF Plus finansējums  238 999 </w:t>
            </w:r>
            <w:r w:rsidR="00000000" w:rsidRPr="00000000" w:rsidDel="00000000">
              <w:rPr>
                <w:sz w:val="24"/>
                <w:i w:val="1"/>
                <w:rtl w:val="0"/>
              </w:rPr>
              <w:t xml:space="preserve">euro</w:t>
            </w:r>
            <w:r w:rsidR="00000000" w:rsidRPr="00000000" w:rsidDel="00000000">
              <w:rPr>
                <w:sz w:val="24"/>
                <w:rtl w:val="0"/>
              </w:rPr>
              <w:t xml:space="preserve"> un pašvaldību budžets 42 177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finansējums plānots indikatīvi 14 030 980 </w:t>
            </w:r>
            <w:r w:rsidR="00000000" w:rsidRPr="00000000" w:rsidDel="00000000">
              <w:rPr>
                <w:sz w:val="24"/>
                <w:i w:val="1"/>
                <w:rtl w:val="0"/>
              </w:rPr>
              <w:t xml:space="preserve">euro</w:t>
            </w:r>
            <w:r w:rsidR="00000000" w:rsidRPr="00000000" w:rsidDel="00000000">
              <w:rPr>
                <w:sz w:val="24"/>
                <w:rtl w:val="0"/>
              </w:rPr>
              <w:t xml:space="preserve">, t.sk., ESF Plus finansējums 11 926 333 </w:t>
            </w:r>
            <w:r w:rsidR="00000000" w:rsidRPr="00000000" w:rsidDel="00000000">
              <w:rPr>
                <w:sz w:val="24"/>
                <w:i w:val="1"/>
                <w:rtl w:val="0"/>
              </w:rPr>
              <w:t xml:space="preserve">euro</w:t>
            </w:r>
            <w:r w:rsidR="00000000" w:rsidRPr="00000000" w:rsidDel="00000000">
              <w:rPr>
                <w:sz w:val="24"/>
                <w:rtl w:val="0"/>
              </w:rPr>
              <w:t xml:space="preserve"> un nacionālais līdzfinansējums 2 104 647</w:t>
            </w:r>
            <w:r w:rsidR="00000000" w:rsidRPr="00000000" w:rsidDel="00000000">
              <w:rPr>
                <w:sz w:val="24"/>
                <w:i w:val="1"/>
                <w:rtl w:val="0"/>
              </w:rPr>
              <w:t xml:space="preserve"> euro</w:t>
            </w:r>
            <w:r w:rsidR="00000000" w:rsidRPr="00000000" w:rsidDel="00000000">
              <w:rPr>
                <w:sz w:val="24"/>
                <w:rtl w:val="0"/>
              </w:rPr>
              <w:t xml:space="preserve">, t.sk., pašvaldību budžeta finansējums 1 052 323 </w:t>
            </w:r>
            <w:r w:rsidR="00000000" w:rsidRPr="00000000" w:rsidDel="00000000">
              <w:rPr>
                <w:sz w:val="24"/>
                <w:i w:val="1"/>
                <w:rtl w:val="0"/>
              </w:rPr>
              <w:t xml:space="preserve">euro</w:t>
            </w:r>
            <w:r w:rsidR="00000000" w:rsidRPr="00000000" w:rsidDel="00000000">
              <w:rPr>
                <w:sz w:val="24"/>
                <w:rtl w:val="0"/>
              </w:rPr>
              <w:t xml:space="preserve"> un privātais finansējums 1 052 324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gadā</w:t>
            </w:r>
            <w:r w:rsidR="00000000" w:rsidRPr="00000000" w:rsidDel="00000000">
              <w:rPr>
                <w:sz w:val="24"/>
                <w:rtl w:val="0"/>
              </w:rPr>
              <w:t xml:space="preserve"> finansējums plānots indikatīvi 11 692 483 </w:t>
            </w:r>
            <w:r w:rsidR="00000000" w:rsidRPr="00000000" w:rsidDel="00000000">
              <w:rPr>
                <w:sz w:val="24"/>
                <w:i w:val="1"/>
                <w:rtl w:val="0"/>
              </w:rPr>
              <w:t xml:space="preserve">euro</w:t>
            </w:r>
            <w:r w:rsidR="00000000" w:rsidRPr="00000000" w:rsidDel="00000000">
              <w:rPr>
                <w:sz w:val="24"/>
                <w:rtl w:val="0"/>
              </w:rPr>
              <w:t xml:space="preserve">, t.sk., ESF Plus finansējums 9 938 611 </w:t>
            </w:r>
            <w:r w:rsidR="00000000" w:rsidRPr="00000000" w:rsidDel="00000000">
              <w:rPr>
                <w:sz w:val="24"/>
                <w:i w:val="1"/>
                <w:rtl w:val="0"/>
              </w:rPr>
              <w:t xml:space="preserve">euro</w:t>
            </w:r>
            <w:r w:rsidR="00000000" w:rsidRPr="00000000" w:rsidDel="00000000">
              <w:rPr>
                <w:sz w:val="24"/>
                <w:rtl w:val="0"/>
              </w:rPr>
              <w:t xml:space="preserve"> un nacionālas līdzfinansējums 1 753 872 </w:t>
            </w:r>
            <w:r w:rsidR="00000000" w:rsidRPr="00000000" w:rsidDel="00000000">
              <w:rPr>
                <w:sz w:val="24"/>
                <w:i w:val="1"/>
                <w:rtl w:val="0"/>
              </w:rPr>
              <w:t xml:space="preserve">euro</w:t>
            </w:r>
            <w:r w:rsidR="00000000" w:rsidRPr="00000000" w:rsidDel="00000000">
              <w:rPr>
                <w:sz w:val="24"/>
                <w:rtl w:val="0"/>
              </w:rPr>
              <w:t xml:space="preserve">, t.sk., pašvaldību budžeta finansējums 876 936 </w:t>
            </w:r>
            <w:r w:rsidR="00000000" w:rsidRPr="00000000" w:rsidDel="00000000">
              <w:rPr>
                <w:sz w:val="24"/>
                <w:i w:val="1"/>
                <w:rtl w:val="0"/>
              </w:rPr>
              <w:t xml:space="preserve">euro</w:t>
            </w:r>
            <w:r w:rsidR="00000000" w:rsidRPr="00000000" w:rsidDel="00000000">
              <w:rPr>
                <w:sz w:val="24"/>
                <w:rtl w:val="0"/>
              </w:rPr>
              <w:t xml:space="preserve"> un privātais finansējums 876 936</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gadā</w:t>
            </w:r>
            <w:r w:rsidR="00000000" w:rsidRPr="00000000" w:rsidDel="00000000">
              <w:rPr>
                <w:sz w:val="24"/>
                <w:rtl w:val="0"/>
              </w:rPr>
              <w:t xml:space="preserve"> finansējums plānots indikatīvi 9 353 987 </w:t>
            </w:r>
            <w:r w:rsidR="00000000" w:rsidRPr="00000000" w:rsidDel="00000000">
              <w:rPr>
                <w:sz w:val="24"/>
                <w:i w:val="1"/>
                <w:rtl w:val="0"/>
              </w:rPr>
              <w:t xml:space="preserve">eur</w:t>
            </w:r>
            <w:r w:rsidR="00000000" w:rsidRPr="00000000" w:rsidDel="00000000">
              <w:rPr>
                <w:sz w:val="24"/>
                <w:rtl w:val="0"/>
              </w:rPr>
              <w:t xml:space="preserve">o, t.sk., ESF Plus finansējums 7 950 889 </w:t>
            </w:r>
            <w:r w:rsidR="00000000" w:rsidRPr="00000000" w:rsidDel="00000000">
              <w:rPr>
                <w:sz w:val="24"/>
                <w:i w:val="1"/>
                <w:rtl w:val="0"/>
              </w:rPr>
              <w:t xml:space="preserve">euro</w:t>
            </w:r>
            <w:r w:rsidR="00000000" w:rsidRPr="00000000" w:rsidDel="00000000">
              <w:rPr>
                <w:sz w:val="24"/>
                <w:rtl w:val="0"/>
              </w:rPr>
              <w:t xml:space="preserve"> un nacionālais līdzfinansējums1 403 098 </w:t>
            </w:r>
            <w:r w:rsidR="00000000" w:rsidRPr="00000000" w:rsidDel="00000000">
              <w:rPr>
                <w:sz w:val="24"/>
                <w:i w:val="1"/>
                <w:rtl w:val="0"/>
              </w:rPr>
              <w:t xml:space="preserve">euro</w:t>
            </w:r>
            <w:r w:rsidR="00000000" w:rsidRPr="00000000" w:rsidDel="00000000">
              <w:rPr>
                <w:sz w:val="24"/>
                <w:rtl w:val="0"/>
              </w:rPr>
              <w:t xml:space="preserve">, t.sk., pašvaldību budžeta finansējums 701 549 </w:t>
            </w:r>
            <w:r w:rsidR="00000000" w:rsidRPr="00000000" w:rsidDel="00000000">
              <w:rPr>
                <w:sz w:val="24"/>
                <w:i w:val="1"/>
                <w:rtl w:val="0"/>
              </w:rPr>
              <w:t xml:space="preserve">euro</w:t>
            </w:r>
            <w:r w:rsidR="00000000" w:rsidRPr="00000000" w:rsidDel="00000000">
              <w:rPr>
                <w:sz w:val="24"/>
                <w:rtl w:val="0"/>
              </w:rPr>
              <w:t xml:space="preserve"> un privātais finansējums 701 549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 gadā</w:t>
            </w:r>
            <w:r w:rsidR="00000000" w:rsidRPr="00000000" w:rsidDel="00000000">
              <w:rPr>
                <w:sz w:val="24"/>
                <w:rtl w:val="0"/>
              </w:rPr>
              <w:t xml:space="preserve"> finansējums plānots indikatīvi 12 214 428 </w:t>
            </w:r>
            <w:r w:rsidR="00000000" w:rsidRPr="00000000" w:rsidDel="00000000">
              <w:rPr>
                <w:sz w:val="24"/>
                <w:i w:val="1"/>
                <w:rtl w:val="0"/>
              </w:rPr>
              <w:t xml:space="preserve">euro</w:t>
            </w:r>
            <w:r w:rsidR="00000000" w:rsidRPr="00000000" w:rsidDel="00000000">
              <w:rPr>
                <w:sz w:val="24"/>
                <w:rtl w:val="0"/>
              </w:rPr>
              <w:t xml:space="preserve">, t.sk., ESF Plus finansējums 10 382 263 </w:t>
            </w:r>
            <w:r w:rsidR="00000000" w:rsidRPr="00000000" w:rsidDel="00000000">
              <w:rPr>
                <w:sz w:val="24"/>
                <w:i w:val="1"/>
                <w:rtl w:val="0"/>
              </w:rPr>
              <w:t xml:space="preserve">euro</w:t>
            </w:r>
            <w:r w:rsidR="00000000" w:rsidRPr="00000000" w:rsidDel="00000000">
              <w:rPr>
                <w:sz w:val="24"/>
                <w:rtl w:val="0"/>
              </w:rPr>
              <w:t xml:space="preserve"> un nacionālais līdzfinansējums 1 832 165 </w:t>
            </w:r>
            <w:r w:rsidR="00000000" w:rsidRPr="00000000" w:rsidDel="00000000">
              <w:rPr>
                <w:sz w:val="24"/>
                <w:i w:val="1"/>
                <w:rtl w:val="0"/>
              </w:rPr>
              <w:t xml:space="preserve">euro</w:t>
            </w:r>
            <w:r w:rsidR="00000000" w:rsidRPr="00000000" w:rsidDel="00000000">
              <w:rPr>
                <w:sz w:val="24"/>
                <w:rtl w:val="0"/>
              </w:rPr>
              <w:t xml:space="preserve">, t.sk., pašvaldību budžeta finansējums 916 083 </w:t>
            </w:r>
            <w:r w:rsidR="00000000" w:rsidRPr="00000000" w:rsidDel="00000000">
              <w:rPr>
                <w:sz w:val="24"/>
                <w:i w:val="1"/>
                <w:rtl w:val="0"/>
              </w:rPr>
              <w:t xml:space="preserve">euro</w:t>
            </w:r>
            <w:r w:rsidR="00000000" w:rsidRPr="00000000" w:rsidDel="00000000">
              <w:rPr>
                <w:sz w:val="24"/>
                <w:rtl w:val="0"/>
              </w:rPr>
              <w:t xml:space="preserve"> un privātais finansējums 916 082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sadalījumā pa gadiem nacionālā līdzfinansējuma apmērs tiek noteikts, balstoties uz šādiem pieņēmumiem: 1) 2025. gadā nacionālo līdzfinansējumu veido tikai pašvaldību budžets, jo privātie sociālo pakalpojumu sniedzēji projektu īstenošanu otrā uzsaukuma ietvaros uzsāka tikai 2025. gada beigās; 2) no 2026. gada nacionālā līdzfinansējuma apmērs tiek noteikts atbilstoši faktiskajai pašvaldību un privāto sociālo pakalpojumu sniedzēju projektu īstenotāju proporcijai 4.3.5.1. pasākuma pirmajā un piektajā kārtā, t.i., 15 no kopumā plānotajiem 29 projektu īstenotājiem ir pašvaldības vai to izveidoti sociālo pakalpojumu sniedzēji, bet 14 projektu īstenotāji – privātie sociālo pakalpojumu sniedzēji. Lai gan privāto sociālo pakalpojumu sniedzēju skaits ir par vienu mazāks, to īstenotie projekti ir finansiāli ietilpīgāki, tādēļ tiek pieņemts, ka 50% no nacionālā līdzfinansējuma veidos privātais finansējums un 50% – pašvaldību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Projektiem nepieciešamais finansējums tiek plānots Finanšu ministrijas (Centrālās finanšu un līgumu aģentūras) apakšprogrammā 63.08.00 “Eiropas Sociālā fonda Plus avansa maksājumi un atmaksas finansējuma saņēmējiem (2021–2027)”.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projekta īstenošanas gaitā.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pasākuma pirmās kārtas investīcijai ESF Plus finansējumam </w:t>
      </w:r>
      <w:r w:rsidR="00000000" w:rsidRPr="00000000" w:rsidDel="00000000">
        <w:rPr>
          <w:b w:val="1"/>
          <w:rtl w:val="0"/>
        </w:rPr>
        <w:t xml:space="preserve">34 339 831</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- 044. kods “Publiskās infrastruktūras atjaunošana energoefektivitātes uzlabošanai vai energoefektivitātes pasākumi, demonstrējuma projekti un atbalsta pasākumi” – plānots šķērsfinansējums 772 430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- 127. kods “Cita sociālā infrastruktūra, kas veicina sociālo iekļaušanu kopienā” – plānots šķērsfinansējums 21 523 780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- 159. kods “Pasākumi, ar ko uzlabo pakalpojumus, kas nodrošina aprūpi ģimenes apstākļos un vietējā kopienā” – plānots ESF Plus finansējums pakalpojumu sniegšanas nodrošināšanai 12 043 621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 01 kods,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Teritoriālie sasniegšanas mehānismi: 33 kods,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Plus sekundārās tēmas: 06 kods “Bērnu nabadzības problēmas risināšana” piemērots 30% ESF Plus finansējuma jeb 10 301 949 </w:t>
      </w:r>
      <w:r w:rsidR="00000000" w:rsidRPr="00000000" w:rsidDel="00000000">
        <w:rPr>
          <w:i w:val="1"/>
          <w:rtl w:val="0"/>
        </w:rPr>
        <w:t xml:space="preserve">euro</w:t>
      </w:r>
      <w:r w:rsidR="00000000" w:rsidRPr="00000000" w:rsidDel="00000000">
        <w:rPr>
          <w:rtl w:val="0"/>
        </w:rPr>
        <w:t xml:space="preserve">, pārējam ESF Plus finansējumam 24 037 882</w:t>
      </w:r>
      <w:r w:rsidR="00000000" w:rsidRPr="00000000" w:rsidDel="00000000">
        <w:rPr>
          <w:i w:val="1"/>
          <w:rtl w:val="0"/>
        </w:rPr>
        <w:t xml:space="preserve"> euro</w:t>
      </w:r>
      <w:r w:rsidR="00000000" w:rsidRPr="00000000" w:rsidDel="00000000">
        <w:rPr>
          <w:rtl w:val="0"/>
        </w:rPr>
        <w:t xml:space="preserve"> apmērā piemērots 09 kods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 02 kods, dzimumu līdztiesības aspekta integrēšana.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4.3.5.1. pasākuma piektās kārtas investīcijai ESF Plus finansējumam</w:t>
      </w:r>
      <w:r w:rsidR="00000000" w:rsidRPr="00000000" w:rsidDel="00000000">
        <w:rPr>
          <w:b w:val="1"/>
          <w:rtl w:val="0"/>
        </w:rPr>
        <w:t xml:space="preserve"> 6 097 264</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piemēroti šādi intervences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- 044. kods “Publiskās infrastruktūras atjaunošana energoefektivitātes uzlabošanai vai energoefektivitātes pasākumi, demonstrējuma projekti un atbalsta pasākumi” – plānots šķērsfinansējums 139 797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- 127. kods “Cita sociālā infrastruktūra, kas veicina sociālo iekļaušanu kopienā” – plānots šķērsfinansējums 4 081 186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- 159. kods “Pasākumi, ar ko uzlabo pakalpojumus, kas nodrošina aprūpi ģimenes apstākļos un vietējā kopienā” – plānots ESF Plus finansējums pakalpojumu sniegšanas nodrošināšanai 1 876 281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 01 kods, dotācija;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Teritoriālie sasniegšanas mehānismi: 33 kods, bez teritoriālā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Plus sekundārās tēmas: 09 kods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 02 kods, dzimumu līdztiesības aspekta integrēšana.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 projektā paredzēti labvēlīgāki nosacījumi, t.i., tiek palielināts 4.3.5.1. pasākuma pirmās kārtas kopējais finansējuma apmērs, lai apstiprinātu papildu projekta iesniegumu trešā uzsaukuma ietvaros,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vadībā iesaistītās atbildīgās iestādes funkcijas pilda LM, sadarbības iestādes funkcijas – Centrālā finanšu un līgumu aģentūra. Projekta finansējuma saņēmējs – pašvaldības vai to izveidoti sociālo pakalpojumu sniedzēji, citi sociālo pakalpojumu sniedzēji.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4.3.5.1. pasākuma pirmā un piektā kārtā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26-TA-520</w:t>
    </w:r>
    <w:r>
      <w:br/>
    </w:r>
    <w:r w:rsidR="00000000" w:rsidRPr="00000000" w:rsidDel="00000000">
      <w:rPr>
        <w:rtl w:val="0"/>
      </w:rPr>
      <w:t xml:space="preserve">Izdrukāts 29.07.2026. 23.26 - 2.0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26-TA-520</w:t>
    </w:r>
    <w:r>
      <w:br/>
    </w:r>
    <w:r w:rsidR="00000000" w:rsidRPr="00000000" w:rsidDel="00000000">
      <w:rPr>
        <w:rtl w:val="0"/>
      </w:rPr>
      <w:t xml:space="preserve">Izdrukāts 29.07.2026. 23.26 - 2.0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anotācija_(ex_ante)_26-TA-520.docx</dc:title>
</cp:coreProperties>
</file>

<file path=docProps/custom.xml><?xml version="1.0" encoding="utf-8"?>
<Properties xmlns="http://schemas.openxmlformats.org/officeDocument/2006/custom-properties" xmlns:vt="http://schemas.openxmlformats.org/officeDocument/2006/docPropsVTypes"/>
</file>