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Krīzes vadības padomes (turpmāk – padome) 2025. gada 8. aprīļa sēdes protokola Nr. 1 2.§ 2.7. apakšpunkts.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Piešķirt Zemkopības ministrijai, t. i., Pārtikas un veterinārajam dienestam (turpmāk – dienests), papildu finanšu līdzekļus autotransportlīdzekļu dezinfekcijas iekārtu iegādei, lai īstenotu nepieciešamos drošības pasākumus valsts pasargāšanai no dzīvnieku infekcijas slimības – mutes un nagu sērgas (turpmāk – MNS).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MNS Eiropas Savienības (turpmāk – ES) teritorijā pēc vairāk nekā 50 gadiem tika konstatēta ūdens bifeļiem 2025. gada janvārī Vācijā, Berlīnes tuvumā nelielā hobija novietnē. Vācijas kompetentās iestādes īstenotie MNS apkarošanas pasākumi bija efektīvi, un slimība tālāk neizplatījās. Pašlaik Vācija ir atguvusi no MNS brīvas valsts statusu, izņemot sešu kilometru rādiusā ap slimības skarto novietni esošo teritoriju, kas saskaņā ar Pasaules Dzīvnieku veselības organizācijas prasībām pašlaik noteikta par ierobežoto zonu (angļu val. – </w:t>
      </w:r>
      <w:r w:rsidR="00000000" w:rsidRPr="00000000" w:rsidDel="00000000">
        <w:rPr>
          <w:i w:val="1"/>
          <w:rtl w:val="0"/>
        </w:rPr>
        <w:t xml:space="preserve">containment zone</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6. martā Ungārijā (Austrijas un Slovākijas pierobežā) lielā govju novietnē tika konstatēts jauns MNS saslimšanas gadījums (ar Vāciju nesaistīts), slimībai pēc tam izplatoties Slovākijā. Līdz šim abās valstīs MNS uzliesmojumi konstatēti vienpadsmit lielās govju novietnēs, kurās kopā likvidēts 15 817 dzīvnieku. Papildus tam dzīvnieki ir likvidēti arī kontaktnovietnēs.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2025. gada 6. marta, kad ES teritorijā otro reizi tika konstatēts MNS gadījums, Eiropas Komisija katru nedēļu sasauca vairākas ārkārtas Augu, dzīvnieku, pārtikas aprites un dzīvnieku barības pastāvīgās komitejas sanāksmes (</w:t>
      </w:r>
      <w:r w:rsidR="00000000" w:rsidRPr="00000000" w:rsidDel="00000000">
        <w:rPr>
          <w:i w:val="1"/>
          <w:rtl w:val="0"/>
        </w:rPr>
        <w:t xml:space="preserve">PAFF</w:t>
      </w:r>
      <w:r w:rsidR="00000000" w:rsidRPr="00000000" w:rsidDel="00000000">
        <w:rPr>
          <w:rtl w:val="0"/>
        </w:rPr>
        <w:t xml:space="preserve">), kurās tika izskatīta un analizēta epidemioloģiskā situācija saistībā ar MNS izplatību. Eiropas Komisija aicināja dalībvalstis būt gatavībā un pēc nepieciešamības mobilizēt resursus, lai nekavējoties reaģētu, jo MNS ir ļoti lipīga atgremotāju dzīvnieku infekcijas slimība un vīruss var izplatīties ar vēju pat vairāku desmitu kilometru attālumā.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Izplatoties sevišķi bīstamām dzīvnieku infekcijas slimībām dažu ES dalībvalstu teritorijā, par būtisku loģistikas sastāvdaļu, kas garantē dzīvnieku veselības drošību, pēdējā laikā ir kļuvusi to sauszemes autotransportlīdzekļu un tā aprīkojuma dezinfekcija, ar kuriem pārvadā dzīvus dzīvniekus, to produktus, dzīvnieku barību un reproduktīvos produktus.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ir preventīvi īstenojams daudzu dzīvnieku infekcijas slimību (ne tikai sevišķi bīstamu infekcijas slimību) izplatību mazinošs pasākums, lai nepieļautu slimību ierosinātāju ievešanu valstī ar sauszemes autotransportlīdzekļiem, kas nodrošina pārvadājumus cauri slimības skartajām teritorijām uz teritorijām, kuras ir brīvas no infekcijas slimības.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saskaņā ar Pasaules Dzīvnieku veselības organizācijas datiem ir no MNS brīva valsts. Pēdējais MNS pozitīvais gadījums Latvijā tika reģistrēts 1987. gadā. Plašāka informācija par slimības etioloģiju, patoģenēzi, apkarošanas pasākumiem u. c. jautājumiem pieejama dienesta tīmekļvietnē https://www.pvd.gov.lv/lv/mutes-un-nagu-serga.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ievērojot padomes 2025. gada 8. aprīļa sēdē nolemto, izpētīja autotransportlīdzekļu dezinfekcijas iekārtu iegādes iespējas. Pēc MNS uzliesmojumiem Ungārijā un Slovākijā pieprasījums pēc dezinfekcijas iekārtām Eiropā tobrīd strauji palielinājās. Dezinfekcijas iekārtas steidza iegādāties gan dzīvnieku īpašnieki, gan valsts institūcijas. Aptaujājot vairākus dezinfekcijas iekārtu tirgotājus Latvijā, dienests secināja, ka dezinfekcijas iekārtas nav iespējams piegādāt uzreiz. Provizoriskais piegādes laiks no pasūtīšanas brīža bija aptuveni pusotru līdz diviem mēnešiem ilgs.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esošo situāciju tirgū ar autotransportlīdzekļu dezinfekcijas iekārtu iegādes iespējām un MNS uzliesmojumu neprognozējamību, dezinfekcijas iekārtu iegādes atlikšana radītu apdraudējumu operatīvai MNS kontroles pasākumu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nolemts iegādāties iekārtas no Vācijā bāzētas starptautiskas kompānijas </w:t>
      </w:r>
      <w:r w:rsidR="00000000" w:rsidRPr="00000000" w:rsidDel="00000000">
        <w:rPr>
          <w:i w:val="1"/>
          <w:rtl w:val="0"/>
        </w:rPr>
        <w:t xml:space="preserve">Meier-Brakenberg GmbH &amp; Co</w:t>
      </w:r>
      <w:r w:rsidR="00000000" w:rsidRPr="00000000" w:rsidDel="00000000">
        <w:rPr>
          <w:rtl w:val="0"/>
        </w:rPr>
        <w:t xml:space="preserve">. Īstenojot iepirkumu dienests plāno iegādāties četras iekārtas: divas </w:t>
      </w:r>
      <w:r w:rsidR="00000000" w:rsidRPr="00000000" w:rsidDel="00000000">
        <w:rPr>
          <w:i w:val="1"/>
          <w:rtl w:val="0"/>
        </w:rPr>
        <w:t xml:space="preserve">DESTORST200</w:t>
      </w:r>
      <w:r w:rsidR="00000000" w:rsidRPr="00000000" w:rsidDel="00000000">
        <w:rPr>
          <w:rtl w:val="0"/>
        </w:rPr>
        <w:t xml:space="preserve"> iekārtas, kas ir stacionārie dezinfekcijas vārti kravas automašīnām, un divas </w:t>
      </w:r>
      <w:r w:rsidR="00000000" w:rsidRPr="00000000" w:rsidDel="00000000">
        <w:rPr>
          <w:i w:val="1"/>
          <w:rtl w:val="0"/>
        </w:rPr>
        <w:t xml:space="preserve">DESTORmobil500</w:t>
      </w:r>
      <w:r w:rsidR="00000000" w:rsidRPr="00000000" w:rsidDel="00000000">
        <w:rPr>
          <w:rtl w:val="0"/>
        </w:rPr>
        <w:t xml:space="preserve">, kas ir mobilās iekārtas kravas automašīnu dezinfekcijai. Plānots, ka iekārtas piegādās SIA "A Team Solutions". Abu veidu iekārtas var viegli pārvietot un uzstādīt gandrīz jebkuros apstākļos, kas ļauj šīs iekārtas novietot uz horizontālas virsmas. Mobilās iekārtas </w:t>
      </w:r>
      <w:r w:rsidR="00000000" w:rsidRPr="00000000" w:rsidDel="00000000">
        <w:rPr>
          <w:i w:val="1"/>
          <w:rtl w:val="0"/>
        </w:rPr>
        <w:t xml:space="preserve">DESTORmobil500</w:t>
      </w:r>
      <w:r w:rsidR="00000000" w:rsidRPr="00000000" w:rsidDel="00000000">
        <w:rPr>
          <w:rtl w:val="0"/>
        </w:rPr>
        <w:t xml:space="preserve"> instalācija aizņem apmēram 60 minūšu, turklāt iekārtu uzstādīšanai nav nepieciešamas specifiskas zināšanas un palīglīdzekļi to montāžai un pievienošanai pie elektroapgādes tīkla. SIA "A Team Solutions" iekārtas piegādās pēc rēķina samaksas.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MNS ir ļoti lipīga un bīstama atgremotāju dzīvnieku infekcijas slimība, kuras kontroles un apkarošanas pasākumi rada ievērojamus ekonomiskus zaudējumus, bet dezinfekcijas iekārtu iegādes atlikšana līdz brīdim, kad slimība sāk izplatīties ārpus jau noteiktās ierobežojumu zonas (ierobežojumu zona aptver Ungārijas, Slovākijas un Austrijas teritorijas ne mazāk kā 40 kilometru rādiusā no inficētās novietnes), radītu lielu risku iekārtu iegādes iespējamībai un tūlītējai uzstādīšanai, tādējādi apdraudot operatīvu MNS profilakses un apkarošanas pasākumu ieviešanu, autotransportlīdzekļu dezinfekcijas iekārtas ir jāiegādājas laikus, negaidot brīdi, kad slimība sāk nekontrolēti izplatīties. Turklāt šīs iekārtas ir iespējams izmantot ne tikai MNS, bet arī, piemēram, Āfrikas cūku mēra un augsti patogēnās putnu gripas, kontroles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Slovākijā un Ungārijā izdosies ierobežot MNS izplatību un pilnībā apkarot pilnīgu slimību, Latvijā iegādātās dezinfekcijas iekārtas tiks izmantotas citu bīstamu dzīvnieku infekcijas slimību apkarošanas pasākumu īstenošanai (piemēram, ja augsti patogēnā putnu gripa tiktu konstatēta lielās dējējvistu vai broileru fermās). Jāuzsver, ka augsti patogēnā putnu gripa līdz šim Latvijā konstatēta tikai savvaļas putniem, bet mājputnu novietnēs saslimšanas gadījumi vēl nav bijuši. Savukārt ES dalībvalstīs, tostarp Polijā, Skandināvijas valstīs un pat Lietuvā, pēdējos gados augsti patogēnās putnu gripas dēļ ir nācies likvidēt vairākas lielas mājputnu novietnes. Augsti patogēnās putnu gripas risks Eiropā un arī citviet pasaulē joprojām ir liels. Tāpat iekārtas kalpos par rezervi atkārtotu MNS uzliesmojuma gadījumu kontroles pasākumiem.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w:t>
      </w:r>
      <w:r w:rsidR="00000000" w:rsidRPr="00000000" w:rsidDel="00000000">
        <w:rPr>
          <w:rtl w:val="0"/>
        </w:rPr>
        <w:t xml:space="preserve">r iekārtu lietošanu saistītos izdevumus (piemēram, dezinfekcijas līdzekļu iegādes, iekārtu darbināšanas un apkalpošanas, apkopes u. c. izdevumus) plānots segt no Zemkopības ministrijas budžeta apakšprogrammas 70.06.00 "Izdevumi citu Eiropas Savienības politiku instrumentu projektu un pasākumu īstenošanai" pasākumam "Uzraudzības pasākumi dzīvnieku veselības jomā" plānotā finansējuma, pārskatot tajā īstenojamās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Polijas kompetentā iestāde uz Polijas–Slovākijas robežas jau no 2025. gada aprīļa veic autotransportlīdzekļu dezinfekciju, izmantojot dezinfekcijas iekārtas (vārtus). Uz Lietuvas–Polijas robežas autotransportlīdzekļu dezinfekcija pašlaik nenotiek. Lietuvas kompetentā iestāde informēja, ka gatavojas MNS kontroles pasākumiem un ir pieprasījusi papildu finanšu līdzekļus autotransportlīdzekļu dezinfekcijas aprīkojuma iegādei.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Papildus sniedzam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Pēdējais uzliesmojums Ungārijā tika konstatēts 2025. gada 17. aprīlī piena lopkopības saimniecībā, kurā bija ap 900 govju.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Latvijā tiks konstatēts MNS gadījums, uzliesmojuma izskaušanas pasākumu dēļ dzīvnieku īpašniekiem no valsts budžeta būs jāizmaksā finanšu līdzekļi zaudējumu kompensācijai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nogalinātajiem un iznīcinātajiem dzīvniekiem, kas nobeigušies no brīža, kad tiek ziņots par aizdomām par dzīvnieku saslimšanu ar MNS, līdz brīdim, kad ir pabeigta dzīvnieku piespiedu nokaušana vai nogalināšana.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piemēram, par pārraudzībā un snieguma pārbaudē esošu govi vai grūsnu teli, kas vecāka par diviem gadiem, zaudējumu kompensācijas apmērs ir 1354,56 </w:t>
      </w:r>
      <w:r w:rsidR="00000000" w:rsidRPr="00000000" w:rsidDel="00000000">
        <w:rPr>
          <w:i w:val="1"/>
          <w:rtl w:val="0"/>
        </w:rPr>
        <w:t xml:space="preserve">euro </w:t>
      </w:r>
      <w:r w:rsidR="00000000" w:rsidRPr="00000000" w:rsidDel="00000000">
        <w:rPr>
          <w:rtl w:val="0"/>
        </w:rPr>
        <w:t xml:space="preserve">par dzīvnieku.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novietnē ar 1000 govīm zaudējumu kompensācijas apmērs par dzīvniekiem būs vismaz 1 354 560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iznīcinātajiem dzīvnieku izcelsmes pārtikas produktiem;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iznīcinātajiem reproduktīvajiem produktiem;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iznīcināto dzīvnieku barību;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iznīcināto inventāru, ko nav iespējams dezinficēt;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dzīvnieku novietnes noslēguma dezinfekciju.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Zaudējumu kompensācijas apmērs par nogalinātu un iznīcinātu dzīvnieku pašlaik tiek pārskatīts. Zemkopības ministrija gatavo grozījumus Ministru kabineta 2021. gada 1. aprīļa noteikumos Nr. 199 "Valsts uzraudzībā esošās dzīvnieku infekcijas slimības vai epizootijas uzliesmojuma laikā radušos zaudējumu kompensācijas noteikumi" (25-TA-435), izsakot jaunā redakcijā noteikumu 1. pielikumu un par dzīvnieku nosakot kompensācijas apmēru, kuru aprēķinās 80 % apmērā no dzīvnieka tirgus vērtības.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2025. gada 8. aprīļa sēdē tika izskatīts jautājums par MNS uzliesmojumiem Eiropas valstīs. Sēdes laikā dienesta pārstāvji informēja par esošo situāciju un iespējamajiem rīcības scenārijiem MNS apdraudējuma gadījumā (dienesta sagatavotā prezentācija par Latvijai radītā MNS apdraudējuma attīstības posmiem un nepieciešamajiem resursiem un informācija par rīcību mutes un nagu sērgas apdraudējuma novēršanai pieejama Valsts ugunsdzēsības un glābšanas dienesta tīmekļvietnē https://www.vugd.gov.lv/lv/krizes-vadibas-padomes-2025gada-sedes).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 atzina, ka atbilstoši Civilās aizsardzības un katastrofas pārvaldīšanas likuma 1. panta 3. punktā un 4. panta pirmās daļas "e" apakšpunktā (epizootija) noteiktajam MNS ir dabas katastrofas draudi (sēdes protokola Nr. 1 1.§ 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 nolēma, ka dienestam jāuzsāk gatavošanās, lai, iestājoties attiecīgam scenārijam, laikus ieviestu nepieciešamos drošības pasākumus, nodrošinātu valsts robežu šķērsojošo autotransportlīdzekļu dezinfekciju vai (un) pastiprinātus sanitārās un veterinārās drošības pasākumus gan uz iekšējās robežas, gan valsts teritorijā (sēdes protokola Nr. 1 2.§ 2.2. apakšpunkts). Protokols paredz nekavējoties iepirkt autotransportlīdzekļu dezinfekcijas iekārtas, lai brīdī, kad slimības izplatība sasniedz Poliju, tās ir iespējams uzstādīt uz valsts robežas. Autotransportlīdzekļu dezinfekcijas iekārtu pasūtīšanai un izgatavošanai ir nepieciešams laiks. Šīs iekārtas nebūs iespējams izvietot uz valsts robežas un izmantot, lai kontrolētu slimību, ja tās laikus netiks pasūtītas un piegādātas Latvijā. Padome arī atzina, ka, ievērojot dabas katastrofas draudus, situācijai ir ārkārtas apstākļi, tāpēc dienests, ja rastos pamatota nepieciešamība, var īstenot Publisko iepirkumu likuma 8. panta septītās daļas 3. punktā noteiktās tiesības piemērot sarunu procedūru (sēdes protokola Nr. 1 2.§ 2.3. apakšpunkts). Dienestam nepieciešams piešķirt papildu budžeta līdzekļus, lai nekavējoties nodrošinātu četru autotransportlīdzekļu dezinfekcijas iekārtu iegādi. Vajadzīgo finansējumu nav iespējams nodrošināt no esošajiem budžeta līdzekļiem. Piešķirtie finanšu līdzekļi ir plānoti konkrētu valsts uzraudzībā esošu dzīvnieku infekcijas slimību kontrolei. Pašlaik esošais finansējums neplānoto gadījumu kontrolei nav pieejams tādā apmērā, lai finansētu autotransportlīdzekļu dezinfekcijas iekārtu iegādi. Tāpat patlaban nav iespējams prognozēt valsts uzraudzībā esošo dzīvnieku infekcijas slimību uzliesmojumus un nepieciešamos finanšu izdevumus gada laikā. Ievērojot minētos apstākļus, pašlaik nav arī iespējama finansējuma sadalījuma pārskatīšana un autotransportlīdzekļu dezinfekcijas iekārtu iegāde no uzraudzības un kontroles programmām piešķirtā budžeta līdzekļiem. Zemkopības ministrijas budžeta apakšprogrammā 70.06.00, kurā plānoti līdzekļi valsts uzraudzības pasākumiem dzīvnieku veselības jomā, tie pastāvīgi tiek pārdalīti starp uzraudzības pasākumiem, tā nodrošinot visaptverošu valsts uzraudzību visu gadu. Izvērtējot esošo situāciju Zemkopības ministrijas budžeta apakšprogrammā 70.06.00, ir secināts, ka nav pieejami brīvi līdzekļi autotransportlīdzekļu dezinfekcijas iekārtu iegādei. Turklāt MNS uzraudzība ir jauna joma, kurā pašlaik aktīvi norit dažādu slimības izplatības scenāriju izvērtēšana un gatavošanās, lai, pastiprinoties slimības apdraudējumam, dienests varētu ieviest nepieciešamos drošības pasākumus.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padomes lēmumu par to, ja veidosies situācija, kas rada papildu izdevumus, nozaru ministriem jāiesniedz izskatīšanai Ministru kabinetā rīkojuma projekts "Par finanšu līdzekļu piešķiršanu no valsts budžeta programmas "Līdzekļi neparedzētiem gadījumiem"" (sēdes protokola Nr. 1 2.§ 2.7. apakšpunkts), ir sagatavots rīkojuma projekts, kurā paredzēts piešķirt papildu finansējumu Zemkopības ministrijai (dienestam) tādā apmērā, kas nepārsniedz 190 000 </w:t>
      </w:r>
      <w:r w:rsidR="00000000" w:rsidRPr="00000000" w:rsidDel="00000000">
        <w:rPr>
          <w:i w:val="1"/>
          <w:rtl w:val="0"/>
        </w:rPr>
        <w:t xml:space="preserve">euro</w:t>
      </w:r>
      <w:r w:rsidR="00000000" w:rsidRPr="00000000" w:rsidDel="00000000">
        <w:rPr>
          <w:rtl w:val="0"/>
        </w:rPr>
        <w:t xml:space="preserve">, lai dienests varētu pasūtīt un iegādāties četras autotransportlīdzekļu dezinfekcijas iekārtas.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alternatīvu risinājumu.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ir samērīgas, izvērtējot riskus un ieguvumus.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MNS ir akūta un ļoti lipīga pārnadžu infekcijas slimība, kurai ir raksturīgs drudzis un čūlains iekaisums uz mēles, mutes dobuma gļotādā, kāju daļā ap nagu un nagu starpā, kā arī tesmeņa ādā. Ar MNS var saslimt govis, aitas, kazas un cūkas, kā arī savvaļas pārnadži.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MNS ir A kategorijas slimība, kas var ātri un plaši izplatīties, nopietni ietekmējot lopkopības nozari, jo visi dzīvnieki skartajās novietnēs ir jānogalina un jāiznīcina. Tāpat tiek negatīvi ietekmēta tirdzniecība ar dzīvniekiem, dzīvnieku produktiem un reproduktīvajiem produktiem, radot lielus ekonomiskos zaudējumus.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Plānotā četru autotransporta dezinfekcijas iekārtu iegādes cena 190 000 </w:t>
            </w:r>
            <w:r w:rsidR="00000000" w:rsidRPr="00000000" w:rsidDel="00000000">
              <w:rPr>
                <w:sz w:val="24"/>
                <w:i w:val="1"/>
                <w:rtl w:val="0"/>
              </w:rPr>
              <w:t xml:space="preserve">euro </w:t>
            </w:r>
            <w:r w:rsidR="00000000" w:rsidRPr="00000000" w:rsidDel="00000000">
              <w:rPr>
                <w:sz w:val="24"/>
                <w:rtl w:val="0"/>
              </w:rPr>
              <w:t xml:space="preserve">ir provizoriska un noteikta, pamatojoties uz dienesta pieprasīto informāciju uzņēmumam, kas piegādā autotransportlīdzekļu dezinfekcijai piemērotas iekārtas.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i w:val="1"/>
                <w:rtl w:val="0"/>
              </w:rPr>
              <w:t xml:space="preserve">DESTORST200</w:t>
            </w:r>
            <w:r w:rsidR="00000000" w:rsidRPr="00000000" w:rsidDel="00000000">
              <w:rPr>
                <w:sz w:val="24"/>
                <w:b w:val="1"/>
                <w:rtl w:val="0"/>
              </w:rPr>
              <w:t xml:space="preserve"> </w:t>
            </w:r>
            <w:r w:rsidR="00000000" w:rsidRPr="00000000" w:rsidDel="00000000">
              <w:rPr>
                <w:sz w:val="24"/>
                <w:rtl w:val="0"/>
              </w:rPr>
              <w:t xml:space="preserve">– stacionārie dezinfekcijas vārti kravas automašīnām.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Divu iekārtu cena ar piegādi līdz Rīgai – 46 900 EUR +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Aptuvenais piegādes laiks pēc pasūtīšanas – </w:t>
            </w:r>
            <w:r w:rsidR="00000000" w:rsidRPr="00000000" w:rsidDel="00000000">
              <w:rPr>
                <w:sz w:val="24"/>
                <w:b w:val="1"/>
                <w:rtl w:val="0"/>
              </w:rPr>
              <w:t xml:space="preserve">astoņu nedēļu laikā </w:t>
            </w:r>
            <w:r w:rsidR="00000000" w:rsidRPr="00000000" w:rsidDel="00000000">
              <w:rPr>
                <w:sz w:val="24"/>
                <w:rtl w:val="0"/>
              </w:rPr>
              <w:t xml:space="preserve">(tiek precizēts pasūtīšanas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Komplektācijas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w:t>
            </w:r>
            <w:r w:rsidR="00000000" w:rsidRPr="00000000" w:rsidDel="00000000">
              <w:rPr>
                <w:sz w:val="24"/>
                <w:i w:val="1"/>
                <w:rtl w:val="0"/>
              </w:rPr>
              <w:t xml:space="preserve">DESTORST200</w:t>
            </w:r>
            <w:r w:rsidR="00000000" w:rsidRPr="00000000" w:rsidDel="00000000">
              <w:rPr>
                <w:sz w:val="24"/>
                <w:rtl w:val="0"/>
              </w:rPr>
              <w:t xml:space="preserve"> – 2 gab.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Stacionārie vārti montējami uz betona vai metāla vannas ar automātisku </w:t>
            </w:r>
            <w:r w:rsidR="00000000" w:rsidRPr="00000000" w:rsidDel="00000000">
              <w:rPr>
                <w:sz w:val="24"/>
                <w:i w:val="1"/>
                <w:rtl w:val="0"/>
              </w:rPr>
              <w:t xml:space="preserve">Start/Stop</w:t>
            </w:r>
            <w:r w:rsidR="00000000" w:rsidRPr="00000000" w:rsidDel="00000000">
              <w:rPr>
                <w:sz w:val="24"/>
                <w:rtl w:val="0"/>
              </w:rPr>
              <w:t xml:space="preserve"> sistēmu un automātisku dezinfekcijas šķidruma sajaukšanas funkciju. Šķidrums tiek sajaukts pēc iepriekš iestatītās devas. Nepieciešams ūdens pieslēgums ar spiedienu. Nerūsējošā tērauda caurule Ø50 mm, pilnīga transportlīdzekļu samitrināšana ar speciāli izstrādātām sprauslām – noturīgas pret vēju. Izlaides ātrums: 0,4 l/m² pie transportlīdzekļa ātruma 2,4 km/h. Pilnībā automātiska darbība ar augstas efektivitātes sensoru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Dezinfekcijas vārtu komplektā iekļautie komponenti: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 alumīnija rāmis – Ø50 mm caurule;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 sprauslas ar nobīdi (pilnīgai sānu un augšējās daļas samitrināšanai) – 2 gab. augšējie leņķa paneļi, 2 gab. zemes paneļi. Uzstādītie iekšējie izmēri: 3740 x 4600 mm (platums x augstums). Ārējie izmēri: 1200 x 5280 x 4770 mm (garums x platums x augstums).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Sūkņu kastes un sensoru sistēmas komplektā iekļautie komponenti: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 daudzpakāpju centrbēdzes sūknis, nerūsējošs tērauds, 200 l/min, sūkņa jauda 1,85 kW;</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 automātiska uzpilde ar dozēšanas sistēmu padeves tvertnē; precīza dozēšana ar daudzpakāpju sūkni, regulēšanas diapazons: 0,01–15 %, ūdens patēriņa mērīšana, elektroniskā dokumentācija (iespējama ar izvēles SD atmiņas karti);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 atgaisošanas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 automātiska darbība – šķērsošanas kontrolieris;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 regulējams braukšanas virziens;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 savienojuma aprīkojums ar </w:t>
            </w:r>
            <w:r w:rsidR="00000000" w:rsidRPr="00000000" w:rsidDel="00000000">
              <w:rPr>
                <w:sz w:val="24"/>
                <w:i w:val="1"/>
                <w:rtl w:val="0"/>
              </w:rPr>
              <w:t xml:space="preserve">Kamlock </w:t>
            </w:r>
            <w:r w:rsidR="00000000" w:rsidRPr="00000000" w:rsidDel="00000000">
              <w:rPr>
                <w:sz w:val="24"/>
                <w:rtl w:val="0"/>
              </w:rPr>
              <w:t xml:space="preserve">un </w:t>
            </w:r>
            <w:r w:rsidR="00000000" w:rsidRPr="00000000" w:rsidDel="00000000">
              <w:rPr>
                <w:sz w:val="24"/>
                <w:i w:val="1"/>
                <w:rtl w:val="0"/>
              </w:rPr>
              <w:t xml:space="preserve">GK </w:t>
            </w:r>
            <w:r w:rsidR="00000000" w:rsidRPr="00000000" w:rsidDel="00000000">
              <w:rPr>
                <w:sz w:val="24"/>
                <w:rtl w:val="0"/>
              </w:rPr>
              <w:t xml:space="preserve">savienotājiem. Izmēri: 1380 x 800 x 1050 mm (garums x platums x augstums). Savienojuma aprīkojums – 5 m spiediena šļūtene sūkņa kastes un vārtu savienošanai;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pārbraucamā rampa – 2 gab. Izgatavota no karsti cinkota tērauda ar integrētu grīdas sprauslu līniju. Sprauslas izvietotas sāniski ar dubultu pārklāšanos, lai nodrošinātu pilnīgu apakšdaļas samitrināšanu. Komplektā piegādāta kā montāžas komplekts. Izmēri: 3500 x 760 x 70 mm;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Padeves tvertne – 2 gab.: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 tilpums: 1000 litri dezinfekcijas šķidrumam;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 pludiņa vārsta kontrolieris;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 atgaisošanas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 savienojuma aprīkojums, izmēri: 1200 x 1000 x 1500 mm (garums x platums x augstums).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i w:val="1"/>
                <w:rtl w:val="0"/>
              </w:rPr>
              <w:t xml:space="preserve">DESTORmobil500</w:t>
            </w:r>
            <w:r w:rsidR="00000000" w:rsidRPr="00000000" w:rsidDel="00000000">
              <w:rPr>
                <w:sz w:val="24"/>
                <w:b w:val="1"/>
                <w:rtl w:val="0"/>
              </w:rPr>
              <w:t xml:space="preserve"> </w:t>
            </w:r>
            <w:r w:rsidR="00000000" w:rsidRPr="00000000" w:rsidDel="00000000">
              <w:rPr>
                <w:sz w:val="24"/>
                <w:rtl w:val="0"/>
              </w:rPr>
              <w:t xml:space="preserve">– mobilās dezinfekcijas vārti kravas automašīnām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Divu iekārtu cena ar piegādi līdz Rīgai – 109 690 EUR +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Aptuvenais piegādes laiks pēc pasūtīšanas – </w:t>
            </w:r>
            <w:r w:rsidR="00000000" w:rsidRPr="00000000" w:rsidDel="00000000">
              <w:rPr>
                <w:sz w:val="24"/>
                <w:b w:val="1"/>
                <w:rtl w:val="0"/>
              </w:rPr>
              <w:t xml:space="preserve">10 nedēļu laikā </w:t>
            </w:r>
            <w:r w:rsidR="00000000" w:rsidRPr="00000000" w:rsidDel="00000000">
              <w:rPr>
                <w:sz w:val="24"/>
                <w:rtl w:val="0"/>
              </w:rPr>
              <w:t xml:space="preserve">(tiek precizēts pasūtīšanas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Komplektācijas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w:t>
            </w:r>
            <w:r w:rsidR="00000000" w:rsidRPr="00000000" w:rsidDel="00000000">
              <w:rPr>
                <w:sz w:val="24"/>
                <w:i w:val="1"/>
                <w:rtl w:val="0"/>
              </w:rPr>
              <w:t xml:space="preserve">DESTORmobil500</w:t>
            </w:r>
            <w:r w:rsidR="00000000" w:rsidRPr="00000000" w:rsidDel="00000000">
              <w:rPr>
                <w:sz w:val="24"/>
                <w:rtl w:val="0"/>
              </w:rPr>
              <w:t xml:space="preserve"> – 2 gab.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Vieglas un modulāras alumīnija konstrukcijas ar sprauslām, kas izvietotas slēgtā rāmī. Vienkārša un ātra montāža diviem cilvēkiem. Transportlīdzekļu pilnīga samitrināšana ar speciāli izstrādātām sprauslām – noturīgas pret vēju. Izlaides ātrums: 0,4 l/m² pie transportlīdzekļa ātruma 2,4 km/h. Īpaši spēcīga sprauslu strūkla riteņu un apakšdaļas zonā. Pilnībā automātiska darbība ar augstas efektivitātes sensoru sistēmu. Programmējama automātiskā uzpildes funkcija ar regulējamu dozēšanas sistēmu un iespēju elektroniskai dokumentācijai. </w:t>
            </w:r>
            <w:r w:rsidR="00000000" w:rsidRPr="00000000" w:rsidDel="00000000">
              <w:rPr>
                <w:sz w:val="24"/>
                <w:b w:val="1"/>
                <w:rtl w:val="0"/>
              </w:rPr>
              <w:t xml:space="preserve">Dezinfekcijas arkas komplektā iekļautie komponenti: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 slēgta alumīnija konstrukcija (100 mm) ar iekšējo sprauslu līniju;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 sprauslas ar nobīdi (pilnīgai kravas automašīnas virsmas samitrināšanai);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 vienkārša uzstādīšana vieglās konstrukcijas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 nolaižams pamats ar tvertnes turētāju piepildītām mucām kā atsvariem;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 pamatnes traverse ar gumijas kāju;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 apakšdaļas dezinfekcija: sprauslu virkne alumīnija rampā, šķērsošanas platums 3,16 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 automātiska darbība: šķērsošanas kontrolieris ar raidītāju un uztvērēju, uzstādīti ieejas un izejas zonā – montēti uz regulējama stiprinājuma kronšteina, regulējams braukšanas virziens;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h) stiprinājuma un savienojuma aprīkojums ar </w:t>
            </w:r>
            <w:r w:rsidR="00000000" w:rsidRPr="00000000" w:rsidDel="00000000">
              <w:rPr>
                <w:sz w:val="24"/>
                <w:i w:val="1"/>
                <w:rtl w:val="0"/>
              </w:rPr>
              <w:t xml:space="preserve">Kamlock </w:t>
            </w:r>
            <w:r w:rsidR="00000000" w:rsidRPr="00000000" w:rsidDel="00000000">
              <w:rPr>
                <w:sz w:val="24"/>
                <w:rtl w:val="0"/>
              </w:rPr>
              <w:t xml:space="preserve">un </w:t>
            </w:r>
            <w:r w:rsidR="00000000" w:rsidRPr="00000000" w:rsidDel="00000000">
              <w:rPr>
                <w:sz w:val="24"/>
                <w:i w:val="1"/>
                <w:rtl w:val="0"/>
              </w:rPr>
              <w:t xml:space="preserve">GK </w:t>
            </w:r>
            <w:r w:rsidR="00000000" w:rsidRPr="00000000" w:rsidDel="00000000">
              <w:rPr>
                <w:sz w:val="24"/>
                <w:rtl w:val="0"/>
              </w:rPr>
              <w:t xml:space="preserve">savienotājiem.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Uzstādītās arkas iekšējie izmēri: 3740 x 4600 mm (platums x augstums). Ārējie izmēri: 4020 x 5280 x 4770 mm (garums x platums x augstums).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 transportēšanas kaste ar iekrāvēja adapteri;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 adapteru sistēma arkai un rampai. Transportēšanas izmēri: 2500 x 1100 x 1380 mm (garums x platums x augstums).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Sūkņu kastes un sensoru sistēmas komplektā iekļautie komponenti: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 daudzpakāpju centrbēdzes sūknis, nerūsošs tērauds, 200 l/min, sūkņa jauda 1,85 kW;</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 automātiskā uzpilde ar dozēšanas sistēmu padeves tvertnē, precīza dozēšana ar daudzpakāpju sūkni, regulēšanas diapazons: 0,01–15 %, ūdens patēriņa mērīšana, elektroniskā dokumentācija (iespējama ar izvēles SD atmiņas karti);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 atgaisošanas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 automātiska darbība: šķērsošanas kontrolieris – regulējams braukšanas virziens;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 aavienojuma aprīkojums ar </w:t>
            </w:r>
            <w:r w:rsidR="00000000" w:rsidRPr="00000000" w:rsidDel="00000000">
              <w:rPr>
                <w:sz w:val="24"/>
                <w:i w:val="1"/>
                <w:rtl w:val="0"/>
              </w:rPr>
              <w:t xml:space="preserve">Kamlock </w:t>
            </w:r>
            <w:r w:rsidR="00000000" w:rsidRPr="00000000" w:rsidDel="00000000">
              <w:rPr>
                <w:sz w:val="24"/>
                <w:rtl w:val="0"/>
              </w:rPr>
              <w:t xml:space="preserve">un </w:t>
            </w:r>
            <w:r w:rsidR="00000000" w:rsidRPr="00000000" w:rsidDel="00000000">
              <w:rPr>
                <w:sz w:val="24"/>
                <w:i w:val="1"/>
                <w:rtl w:val="0"/>
              </w:rPr>
              <w:t xml:space="preserve">GK </w:t>
            </w:r>
            <w:r w:rsidR="00000000" w:rsidRPr="00000000" w:rsidDel="00000000">
              <w:rPr>
                <w:sz w:val="24"/>
                <w:rtl w:val="0"/>
              </w:rPr>
              <w:t xml:space="preserve">savienotājiem Izmēri: 1380 x 800 x 1050 mm (garums x platums x augstums)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Padeves tvertne: tilpums – 1000 litru dezinfekcijas šķidrumam;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 automātiskās uzpildes funkcija ar pludiņa vārstu. Jābūt nodrošinātai ūdens padevei ar spiedienu;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 savienojuma aprīkojums ar </w:t>
            </w:r>
            <w:r w:rsidR="00000000" w:rsidRPr="00000000" w:rsidDel="00000000">
              <w:rPr>
                <w:sz w:val="24"/>
                <w:i w:val="1"/>
                <w:rtl w:val="0"/>
              </w:rPr>
              <w:t xml:space="preserve">Kamlock </w:t>
            </w:r>
            <w:r w:rsidR="00000000" w:rsidRPr="00000000" w:rsidDel="00000000">
              <w:rPr>
                <w:sz w:val="24"/>
                <w:rtl w:val="0"/>
              </w:rPr>
              <w:t xml:space="preserve">un </w:t>
            </w:r>
            <w:r w:rsidR="00000000" w:rsidRPr="00000000" w:rsidDel="00000000">
              <w:rPr>
                <w:sz w:val="24"/>
                <w:i w:val="1"/>
                <w:rtl w:val="0"/>
              </w:rPr>
              <w:t xml:space="preserve">GK </w:t>
            </w:r>
            <w:r w:rsidR="00000000" w:rsidRPr="00000000" w:rsidDel="00000000">
              <w:rPr>
                <w:sz w:val="24"/>
                <w:rtl w:val="0"/>
              </w:rPr>
              <w:t xml:space="preserve">savienotājiem. Izmēri: 1200 x 1000 x 1500 mm (garums x platums x augstums). Piemērota uzstādīšanai uz esošas grīdas, tērauda paplātes vai mobilās tekstila paplātes.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Savākšanas vanna </w:t>
            </w:r>
            <w:r w:rsidR="00000000" w:rsidRPr="00000000" w:rsidDel="00000000">
              <w:rPr>
                <w:sz w:val="24"/>
                <w:i w:val="1"/>
                <w:rtl w:val="0"/>
              </w:rPr>
              <w:t xml:space="preserve">MBW1000 Longlife</w:t>
            </w:r>
            <w:r w:rsidR="00000000" w:rsidRPr="00000000" w:rsidDel="00000000">
              <w:rPr>
                <w:sz w:val="24"/>
                <w:rtl w:val="0"/>
              </w:rPr>
              <w:t xml:space="preserve">, 3,60 m – 2 gab.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Mobilā dezinfekcijas un savākšanas vanna, izgatavota no īpaši izturīga un plīsumiem izturīga poliestera auduma, pārklāta no abām pusēm. Pacēlumi sānos, ieejas un izejas zonā – elastīgs putu materiāls.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Gaisa uzpildes ierīce </w:t>
            </w:r>
            <w:r w:rsidR="00000000" w:rsidRPr="00000000" w:rsidDel="00000000">
              <w:rPr>
                <w:sz w:val="24"/>
                <w:i w:val="1"/>
                <w:rtl w:val="0"/>
              </w:rPr>
              <w:t xml:space="preserve">MBW1200</w:t>
            </w:r>
            <w:r w:rsidR="00000000" w:rsidRPr="00000000" w:rsidDel="00000000">
              <w:rPr>
                <w:sz w:val="24"/>
                <w:rtl w:val="0"/>
              </w:rPr>
              <w:t xml:space="preserve">, piemērota </w:t>
            </w:r>
            <w:r w:rsidR="00000000" w:rsidRPr="00000000" w:rsidDel="00000000">
              <w:rPr>
                <w:sz w:val="24"/>
                <w:i w:val="1"/>
                <w:rtl w:val="0"/>
              </w:rPr>
              <w:t xml:space="preserve">MBW1000</w:t>
            </w:r>
            <w:r w:rsidR="00000000" w:rsidRPr="00000000" w:rsidDel="00000000">
              <w:rPr>
                <w:sz w:val="24"/>
                <w:rtl w:val="0"/>
              </w:rPr>
              <w:t xml:space="preserve"> savākšanas vannai – 2 gab.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Pretbīdīšanas un aizsargpaklājs savākšanas vannai – 16 gab. Rullis: 10 x 1 m, biezums: 3 mm.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kārtība projekta izstrādē netiek piemērota, jo nepieciešams nekavējoties nodrošināt autotransporta dezinfekcijas iekārtu iegādi.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25-TA-998</w:t>
    </w:r>
    <w:r>
      <w:br/>
    </w:r>
    <w:r w:rsidR="00000000" w:rsidRPr="00000000" w:rsidDel="00000000">
      <w:rPr>
        <w:rtl w:val="0"/>
      </w:rPr>
      <w:t xml:space="preserve">Izdrukāts 29.07.2026. 21.51 - 3.0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25-TA-998</w:t>
    </w:r>
    <w:r>
      <w:br/>
    </w:r>
    <w:r w:rsidR="00000000" w:rsidRPr="00000000" w:rsidDel="00000000">
      <w:rPr>
        <w:rtl w:val="0"/>
      </w:rPr>
      <w:t xml:space="preserve">Izdrukāts 29.07.2026. 21.51 - 3.0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anotācija_(ex_ante)_25-TA-998.docx</dc:title>
</cp:coreProperties>
</file>

<file path=docProps/custom.xml><?xml version="1.0" encoding="utf-8"?>
<Properties xmlns="http://schemas.openxmlformats.org/officeDocument/2006/custom-properties" xmlns:vt="http://schemas.openxmlformats.org/officeDocument/2006/docPropsVTypes"/>
</file>