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finanšu līdzekļu piešķišanu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Covid-19 infekcijas izplatības seku pārvarēšanas likuma 24. pantu un Ministru kabineta 2018. gada 17. jūlija noteikumu Nr. 421 "Kārtība, kādā veic gadskārtējā valsts budžeta likumā noteiktās apropriācijas izmaiņas"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finansējumu izglītības iestādēm, lai atbalstītu saistībā ar epidemioloģisko nosacījumu prasībām izglītības iestādēs papildu veiktos darbus, t.sk. testēšanu, darbu loģistiku un organizāciju. Rīkojuma projekts paredz piešķirt piemaksu 30% apmērā no aprēķinātā finansējuma apmēra izglītības iestādes administrācijai un šo piemaksu izmaksāt divas reizes, t.i. kopumā 60%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izglītības iestādēs varētu nodrošināt 2021. gada 17. augustā Ministru kabinetā pieņemtos noteikumus Nr. 565 "Grozījumi Ministru kabineta 2020. gada 9. jūnija noteikumos Nr. 360 "Epidemioloģiskās drošības pasākumi Covid-19 infekcijas izplatības ierobežošanai"" (turpmāk – noteikumu grozījumi) ir nepieciešams organizēt pamatizglītības un vidējās izglītības pakāpes izglītojamo testēšanu atbilstoši Slimību profilakses un kontroles centra tīmekļvietnē publicētajam algoritmam.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kopš minētajiem noteikumu grozījumiem epidemioloģisko prasību nosacījumi ir mainījušies, t.i. 2021. gada 28. septembrī Ministru kabinetā tika pieņemti noteikumi Nr. 662 "Epidemioloģiskās drošības pasākumi Covid-19 infekcijas ierobežošanai" (turpmāk – noteikumi Nr. 662), kas aizstāja noteikumus Nr. 360, tomēr izglītības iestādēs ir saglabājušās prasības nodrošināt testēšanu. Noteikumu Nr. 662. 105. punkts ietver izglītojamo testēšanas pienākumu pamata un vidējās izglītības pakāpē; savukārt noteikumu Nr. 662. 332. punkts paredz pienākumu testēt arī izglītības iestāžu nodarbinātos.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papildu organizatorisko darbu apjomu, kas jāīsteno izglītības iestādē, Izglītības un zinātnes ministrija uzskata par iespējamu iesniegt priekšlikumu izskatīt iespējas, kā nodrošināt finansiālu atbalstu šo papildu pienākumu kompensācijai šajā semestrī, t.i. periodā līdz š.g.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(turpmāk – KAKL) kontekstā, ministrija ir veikusi privāto vispārējās izglītības pamata un vidējās izglītības iestāžu finansiālā atbalsta izvērtējumu, secinot, ka neizpildās viena no četrām KAKL 5. pantā minētajām pazīmēm, atbalsts privātajām vispārējās izglītības pamata un vidējās izglītības iestādēm nekvalificējas kā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2 962 984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2 962 984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-2 962 984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-2 962 984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2 962 984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2 962 984 </w:t>
            </w:r>
            <w:r w:rsidR="00000000" w:rsidRPr="00000000" w:rsidDel="00000000">
              <w:rPr>
                <w:sz w:val="24"/>
                <w:i w:val="1"/>
                <w:rtl w:val="0"/>
              </w:rPr>
              <w:t xml:space="preserve">euro </w:t>
            </w:r>
            <w:r w:rsidR="00000000" w:rsidRPr="00000000" w:rsidDel="00000000">
              <w:rPr>
                <w:sz w:val="24"/>
                <w:rtl w:val="0"/>
              </w:rPr>
              <w:t xml:space="preserve">sadalījumā pa valsts budžeta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Aizsardzības ministrija – 5 190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Izglītības un zinātnes ministrija – 361 892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Zemkopības ministrija – 3 210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Labklājības ministrija – 2 792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Kultūras ministrija – 106 838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Veselības ministrija – 1 528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Mērķdotācijas pašvaldībām – 2 481 534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Excel formātā nosūtīti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papildu izdevumu finansēšanai tiks rasti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21-TA-723</w:t>
    </w:r>
    <w:r>
      <w:br/>
    </w:r>
    <w:r w:rsidR="00000000" w:rsidRPr="00000000" w:rsidDel="00000000">
      <w:rPr>
        <w:rtl w:val="0"/>
      </w:rPr>
      <w:t xml:space="preserve">Izdrukāts 29.07.2026. 23.00 - 3.0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21-TA-723</w:t>
    </w:r>
    <w:r>
      <w:br/>
    </w:r>
    <w:r w:rsidR="00000000" w:rsidRPr="00000000" w:rsidDel="00000000">
      <w:rPr>
        <w:rtl w:val="0"/>
      </w:rPr>
      <w:t xml:space="preserve">Izdrukāts 29.07.2026. 23.00 - 3.0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anotācija_(ex_ante)_21-TA-723.docx</dc:title>
</cp:coreProperties>
</file>

<file path=docProps/custom.xml><?xml version="1.0" encoding="utf-8"?>
<Properties xmlns="http://schemas.openxmlformats.org/officeDocument/2006/custom-properties" xmlns:vt="http://schemas.openxmlformats.org/officeDocument/2006/docPropsVTypes"/>
</file>