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Ogres novada pašvaldībai piederošā nekustamā īpašuma "Priežu iela" Ikšķilē, Ogres novadā, daļas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43. pants, likuma "Par autoceļiem" 4. panta pirmā daļa, Ogres novada pašvaldības 2023. gada 27. aprīļa domes sēdes protokola izraksts Nr. 6, 29. "Par zemes vienības ar kadastra apzīmējumu 7405 002 0680 Ikšķile, Ogres nov., nodošanu īpašumā bez atlīdzības Latvijas valstij Satiksmes ministrijas personā" (turpmāk - Ogres novada domes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izstrādās, lai pārņemtu bez atlīdzības valsts īpašumā Satiksmes ministrijas valdījumā Ogres novada pašvaldībai piederošā nekustamā īpašuma daļu, kas nepieciešama valsts galvenā autoceļa A6 “Rīga – Daugavpils – Krāslava – Baltkrievijas robeža (Patarnieki)” pārbūves būvprojekta īstenošanai un tā turpmākai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ņemot vērā Ogres novada domes lēmumu.</w:t>
      </w:r>
      <w:r w:rsidR="00000000" w:rsidRPr="00000000" w:rsidDel="00000000">
        <w:rPr>
          <w:rtl w:val="0"/>
        </w:rPr>
        <w:t xml:space="preserve">Rīkojuma projekts paredz pārņemt bez atlīdzības valsts īpašumā Satiksmes ministrijas valdījumā Ogres novada pašvaldībai piederošā nekustamā īpašuma "Priežu iela" (nekustamā īpašuma kadastra Nr. 7405 002 0494) daļu - zemes vienību (zemes vienības kadastra apzīmējums 7405 002 0680) 0,0327 ha platībā - Ikšķilē, Ogres novadā (turpmāk - Nekustamais īpašums).</w:t>
      </w:r>
      <w:r w:rsidR="00000000" w:rsidRPr="00000000" w:rsidDel="00000000">
        <w:rPr>
          <w:rtl w:val="0"/>
        </w:rPr>
        <w:t xml:space="preserve">Nekustamais īpašums ir ierakstīts Zemgales rajona tiesas Ikšķiles pilsētas zemesgrāmatas nodalījumā Nr. 100000472846.</w:t>
      </w:r>
      <w:r w:rsidR="00000000" w:rsidRPr="00000000" w:rsidDel="00000000">
        <w:rPr>
          <w:rtl w:val="0"/>
        </w:rPr>
        <w:t xml:space="preserve">Nekustamam īpašumam saskaņā ar Nekustamā īpašuma valsts kadastra informācijas sistēmas (turpmāk - NĪVKIS) datiem ir noteikti šādi apgrūtinājumi:</w:t>
      </w:r>
      <w:r w:rsidR="00000000" w:rsidRPr="00000000" w:rsidDel="00000000">
        <w:rPr>
          <w:rtl w:val="0"/>
        </w:rPr>
        <w:t xml:space="preserve">- ekspluatācijas aizsargjoslas teritorija ap kanalizācijas sūkņu staciju – 0,0013 ha platībā;</w:t>
      </w:r>
      <w:r w:rsidR="00000000" w:rsidRPr="00000000" w:rsidDel="00000000">
        <w:rPr>
          <w:rtl w:val="0"/>
        </w:rPr>
        <w:t xml:space="preserve">- ekspluatācijas aizsargjoslas teritorija gar elektrisko tīklu kabeļu līniju – 0,0030 ha platībā;</w:t>
      </w:r>
      <w:r w:rsidR="00000000" w:rsidRPr="00000000" w:rsidDel="00000000">
        <w:rPr>
          <w:rtl w:val="0"/>
        </w:rPr>
        <w:t xml:space="preserve">- ekspluatācijas aizsargjoslas teritorija gar pašteces kanalizācijas vadu – 0,0012 ha platībā;</w:t>
      </w:r>
      <w:r w:rsidR="00000000" w:rsidRPr="00000000" w:rsidDel="00000000">
        <w:rPr>
          <w:rtl w:val="0"/>
        </w:rPr>
        <w:t xml:space="preserve">- ekspluatācijas aizsargjoslas teritorija gar kanalizācijas spiedvadu, kas atrodas līdz 2 metru dziļumam – 0,0008 ha platībā;</w:t>
      </w:r>
      <w:r w:rsidR="00000000" w:rsidRPr="00000000" w:rsidDel="00000000">
        <w:rPr>
          <w:rtl w:val="0"/>
        </w:rPr>
        <w:t xml:space="preserve">- navigācijas tehniskā līdzekļa aviācijas gaisa kuģu lidojumu drošības nodrošināšanai tālās ietekmes zona – 0,0327 ha platībā;</w:t>
      </w:r>
      <w:r w:rsidR="00000000" w:rsidRPr="00000000" w:rsidDel="00000000">
        <w:rPr>
          <w:rtl w:val="0"/>
        </w:rPr>
        <w:t xml:space="preserve">- ekspluatācijas aizsargjoslas teritorija gar ielu vai ceļu – sarkanā līnija – 0,0327 ha platībā.</w:t>
      </w:r>
      <w:r w:rsidR="00000000" w:rsidRPr="00000000" w:rsidDel="00000000">
        <w:rPr>
          <w:rtl w:val="0"/>
        </w:rPr>
        <w:t xml:space="preserve">Noteiktie apgrūtinājumi neietekmē turpmāko Nekustamā īpašuma uzturēšanu. Nākamajam Nekustamā īpašuma valdītājam, rīkojoties ar Nekustamo īpašumu, būs saistoša Aizsargjoslu likumā noteiktā kārtība, atbilstoši aizsargjoslu veidam.</w:t>
      </w:r>
      <w:r w:rsidR="00000000" w:rsidRPr="00000000" w:rsidDel="00000000">
        <w:rPr>
          <w:rtl w:val="0"/>
        </w:rPr>
        <w:t xml:space="preserve">Saskaņā ar NĪVKIS datiem Nekustamā īpašuma lietošanas mērķis ir zeme dzelzceļa infrastruktūras zemes nodalījuma joslā un ceļu zemes nodalījuma joslā.</w:t>
      </w:r>
      <w:r w:rsidR="00000000" w:rsidRPr="00000000" w:rsidDel="00000000">
        <w:rPr>
          <w:rtl w:val="0"/>
        </w:rPr>
        <w:t xml:space="preserve">Iestājoties apstākļiem, kad Nekustamais īpašums vairs nebūs nepieciešams Satiksmes ministrijai autoceļu valsts pārvaldes funkcijas īstenošanai, saskaņā ar rīkojuma projekta 2.2.apakšpunktu tas bez atlīdzības tiks nodots atpakaļ Ogres novada pašvaldībai.</w:t>
      </w:r>
      <w:r w:rsidR="00000000" w:rsidRPr="00000000" w:rsidDel="00000000">
        <w:rPr>
          <w:rtl w:val="0"/>
        </w:rPr>
        <w:t xml:space="preserve">Valsts galvenā autoceļa A6 “Rīga – Daugavpils – Krāslava – Baltkrievijas robeža (Patarnieki)”  pārbūves būvprojekta īstenošanas laikā izbūvētie objekti būs atzīstami par zemes vienības neatņemamu sastāvdaļu, kas kopīgi veidos lietu kopību un nebūs atdalāmi, un kopā tiks nodoti Ogres novada pašvaldības īpašumā.</w:t>
      </w:r>
      <w:r w:rsidR="00000000" w:rsidRPr="00000000" w:rsidDel="00000000">
        <w:rPr>
          <w:rtl w:val="0"/>
        </w:rPr>
        <w:t xml:space="preserve">Saskaņā ar likuma „Par autoceļiem” 4. panta pirmo daļu Nekustamais īpašums tiks nodots valsts sabiedrības ar ierobežotu atbildību „Latvijas Valsts ceļi”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A6 “Rīga – Daugavpils – Krāslava – Baltkrievijas robeža (Patarnieki)”  pārbūves būvprojekta īstenošana nav iespējama bez rīkojuma projektā minētā Ogres novada pašvaldībai piederošā Nekustamā īpašuma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bez atlīdzības pārņemt valsts īpašumā Satiksmes ministrijas valdījumā Ogres novada pašvaldībai piederošo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Nekustamā īpašuma ierakstīšanu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Ogres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23-TA-1316</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23-TA-1316</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anotācija_(ex_ante)_23-TA-1316.docx</dc:title>
</cp:coreProperties>
</file>

<file path=docProps/custom.xml><?xml version="1.0" encoding="utf-8"?>
<Properties xmlns="http://schemas.openxmlformats.org/officeDocument/2006/custom-properties" xmlns:vt="http://schemas.openxmlformats.org/officeDocument/2006/docPropsVTypes"/>
</file>