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23. maija noteikumos Nr. 271 "Noteikumi par vides aizsardzības oficiālās statistikas un piesārņojošās darbības pārskata veidlapām""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23. maija noteikumos Nr. 271 "Noteikumi par vides aizsardzības oficiālās statistikas un piesārņojošās darbības pārskata veidlapām" (turpmāk - noteikumu projekts) izstrādāti, lai samazinātu to personu loku, kam jāiesniedz vides aizsardzības oficiālās statistikas un piesārņojošās darbības pārskata veidlapa " Veidlapa Nr. 3 – Atkritumi. Pārskats par atkritumiem " (turpmāk – “Veidlapa Nr.3 – Atkritumi”), tādējādi samazinot administratīvo slogu, kā arī papildināta vides aizsardzības oficiālās statistikas un piesārņojošās darbības pārskata veidlapa "Veidlapa Nr.2 - Gaiss" (turpmāk – “Veidlapa Nr.2 – Gaiss”) , lai varētu ievākt pilnīgāku informāciju ar mērķi izpildīt Eiropas Savienības (turpmāk – ES) tiesību aktos noteiktās ziņošanas prasības par piesārņojošām darbībām.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administratīvo slogu piesārņojošo darbību veicējiem, novēršot dublējošu valsts statistikas ievākšanu atkritumu apsaimniekošanas jomā, kā arī pilnveidot gaisu piesārņojošo vielu emisiju datu ievākšanu, lai varētu izpildīt ES tiesību aktos noteiktās saistības attiecībā uz ziņošanu un efektīvāku piesārņojošo darbību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23. maija noteikumu Nr. 271 "Noteikumi par vides aizsardzības oficiālās statistikas un piesārņojošās darbības pārskata veidlapām" (turpmāk - MK noteikumi Nr. 271) 2.3.1. apakšpunkts noteic, ka "Veidlapu Nr. 3-Atkritumi." aizpilda operatori, kuriem ir vai pārskata gadā bija C kategorijas piesārņojošas darbības reģistrācija visu kategoriju (L, M, N, O) mehānisko sauszemes transportlīdzekļu, mobilās lauksaimniecības tehnikas un satiksmē neizmantojamu pārvietojamu mehānismu un citu pārvietojamu agregātu remonta un apkopes darbnīcai </w:t>
      </w:r>
      <w:r w:rsidR="00000000" w:rsidRPr="00000000" w:rsidDel="00000000">
        <w:rPr>
          <w:b w:val="1"/>
          <w:rtl w:val="0"/>
        </w:rPr>
        <w:t xml:space="preserve">(turpmāk – mehānisko transportlīdzekļu darbnīcas).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 gadu kopumā jāizpilda 13501 vides aizsardzības oficiālās statistikas un piesārņojošās darbības pārskata veidlapas - 2845 pārskati par ūdens resursu lietošanu, 4587 pārskati par gaisa aizsardzību un 6069 pārskati par atkritumiem. Veidlapas par iepriekšējo kalendāra gadu personas aizpilda līdz attiecīgā gada 1. martam. Valsts vides dienestam ir pienākums pārbaudīt veidlapās iekļauto informāciju un kontrolēt veidlapu iesniegšanu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271 2.3.5. apakšpunkts noteic, ka atkritumu radītājs, kas no Latvijas teritorijas izved atkritumus apglabāšanai, pārstrādei vai reģenerācijai, iesniedz “Veidlapu Nr. 3 – Atkritumi”.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Direktīvas 2015/2193</w:t>
      </w:r>
      <w:r w:rsidR="00000000" w:rsidRPr="00000000" w:rsidDel="00000000">
        <w:rPr>
          <w:rtl w:val="0"/>
        </w:rPr>
        <w:t xml:space="preserve"> 11. pants nosaka pienākumu dalībvalstīm līdz 2026. gada 1. oktobrim un 2031. gada 1. oktobrim iesniegt Eiropas Komisijai ziņojumu ar kvalitatīvu un kvantitatīvu informāciju par šīs direktīvas īstenošanu, par visiem pasākumiem, kas veikti, lai pārbaudītu vidējas jaudas sadedzināšanas iekārtu ekspluatācijas atbilstību šai direktīvai, un par visiem izpildes nodrošināšanas pasākumiem, kas veikti šajā nolūkā. Ziņojumā jāiekļauj aplēses par gada kopējām SO</w:t>
      </w:r>
      <w:r w:rsidR="00000000" w:rsidRPr="00000000" w:rsidDel="00000000">
        <w:rPr>
          <w:vertAlign w:val="subscript"/>
          <w:rtl w:val="0"/>
        </w:rPr>
        <w:t xml:space="preserve">2</w:t>
      </w:r>
      <w:r w:rsidR="00000000" w:rsidRPr="00000000" w:rsidDel="00000000">
        <w:rPr>
          <w:rtl w:val="0"/>
        </w:rPr>
        <w:t xml:space="preserve">, NO</w:t>
      </w:r>
      <w:r w:rsidR="00000000" w:rsidRPr="00000000" w:rsidDel="00000000">
        <w:rPr>
          <w:vertAlign w:val="subscript"/>
          <w:rtl w:val="0"/>
        </w:rPr>
        <w:t xml:space="preserve">X</w:t>
      </w:r>
      <w:r w:rsidR="00000000" w:rsidRPr="00000000" w:rsidDel="00000000">
        <w:rPr>
          <w:rtl w:val="0"/>
        </w:rPr>
        <w:t xml:space="preserve"> un putekļu emisijām no vidējas jaudas sadedzināšanas iekārtām, kas sagrupētas pa iekārtas tipiem, kurināmā veidiem un jaudas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neļauj veikt pilnvērtīgu datu atlasi par sadedzināšanas iekārtu radītajām emisijām un izpildīt ES tiesību aktos noteiktās ziņošanas prasības. Vienlaikus pārskata veidlapa "Nr. 2 – Gaiss. Pārskats par gaisa aizsardzību", </w:t>
      </w:r>
      <w:r w:rsidR="00000000" w:rsidRPr="00000000" w:rsidDel="00000000">
        <w:rPr>
          <w:b w:val="1"/>
          <w:rtl w:val="0"/>
        </w:rPr>
        <w:t xml:space="preserve">jo</w:t>
      </w:r>
      <w:r w:rsidR="00000000" w:rsidRPr="00000000" w:rsidDel="00000000">
        <w:rPr>
          <w:rtl w:val="0"/>
        </w:rPr>
        <w:t xml:space="preserve"> prasītā informācija par koordinātām nav ērta un viegli aizpildāma, </w:t>
      </w:r>
      <w:r w:rsidR="00000000" w:rsidRPr="00000000" w:rsidDel="00000000">
        <w:rPr>
          <w:b w:val="1"/>
          <w:rtl w:val="0"/>
        </w:rPr>
        <w:t xml:space="preserve">kā arī veidlapās netiek ievadīta informācija par sadedzināšanas iekārtu radītajām emisijām, kas iegūta veicot mērījumus laboratorijās</w:t>
      </w:r>
      <w:r w:rsidR="00000000" w:rsidRPr="00000000" w:rsidDel="00000000">
        <w:rPr>
          <w:rtl w:val="0"/>
        </w:rPr>
        <w:t xml:space="preserve">. </w:t>
      </w:r>
      <w:r w:rsidR="00000000" w:rsidRPr="00000000" w:rsidDel="00000000">
        <w:rPr>
          <w:b w:val="1"/>
          <w:rtl w:val="0"/>
        </w:rPr>
        <w:t xml:space="preserve">Tā vietā laboratoriju veiktie mērījumi tiek pievienoti kā atsevišķs pielikums pdf formātā.</w:t>
      </w:r>
      <w:r w:rsidR="00000000" w:rsidRPr="00000000" w:rsidDel="00000000">
        <w:rPr>
          <w:rtl w:val="0"/>
        </w:rPr>
        <w:t xml:space="preserve"> Līdz ar to šos datus nav iespējams atlasīt. Veidlapu "Nr. 2 – Gaiss. Pārskats par gaisa aizsardzību" aizpilda 1896 operatori no tiem 1396 ir sadedzināšanas iekārtu operatori, kas kopumā noziņo informāciju par 4334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31. janvārī izdeva īstenošanas lēmumu 2022/142/ES, ar ko groza īstenošanas lēmumu (ES) 2019/1741 attiecībā uz ziņošanu par ražošanas apjomu un labo minēto īstenošanas lēmumu (turpmāk – īstenošanas lēmums). Īstenošanas lēmums noteic, ka dalībvalstīm katru gadu </w:t>
      </w:r>
      <w:r w:rsidR="00000000" w:rsidRPr="00000000" w:rsidDel="00000000">
        <w:rPr>
          <w:b w:val="1"/>
          <w:rtl w:val="0"/>
        </w:rPr>
        <w:t xml:space="preserve">Eiropas </w:t>
      </w:r>
      <w:r w:rsidR="00000000" w:rsidRPr="00000000" w:rsidDel="00000000">
        <w:rPr>
          <w:rtl w:val="0"/>
        </w:rPr>
        <w:t xml:space="preserve">Komisijai ir obligāti jāziņo dati par A kategorijas piesārņojošo darbību ražošanas  apjomiem. Tālāk šie dati tiek iekļauti Eiropas Piesārņojošo vielu un izmešu pārneses reģistrā (E-PRTR).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MK noteikumi Nr. 271 paredz prasību par atkritumu pārskata iesniegšanu mehānisko transportlīdzekļu darbnīcām. Datus par ar atkritumiem veiktajām darbībām iesniedz arī atkritumu apsaimniekotājs, kurš atkritumus pieņem no mehānisko transportlīdzekļu darbnīcām un kuram ir pienākums iesniegt atskaites veidlapu Nr. 3-Atkritumi un ievadīt datus atkritumu pārvadājumu uzskaites valsts informācijas sistēmā (APUS).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notiek atkritumu datu ievākšanas dublēšanās, kas rada administratīvo slogu piesārņojošo darbību veicējiem – mehānisko transportlīdzekļu darbnīcu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ir pienākums pārbaudīt veidlapās iekļauto informāciju un kontrolēt veidlapu iesniegšanu noteiktajos termiņos, kuru izpilde šobrīd tiek tērēts nelietderīgs Valsts vides dienesta inspektoru resurss, tādējādi pakļaujot riskam citu vides aizsardzības un dabas resursu izmantošanas jomu uzraudzību. Katru gadu visu pārskatu veidu iesniegtais apjoms pieaug (2020. gadā – 8667, 2021. gadā – 9096, 2022.gadā – 9501), līdz ar to Valsts vides dienestam jāpārbauda katru gadu vairāk.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271 2.3.5. apakšpunkts noteic, ka atkritumu radītājs, kas no Latvijas teritorijas izved atkritumus apglabāšanai, pārstrādei vai reģenerācijai, aizpilda “Veidlapu Nr.3 – Atkritumi”. Ņemot vēra labas pārvaldības principu, MK noteikumos Nr. 271 nav nepieciešams paredzēt atkārtotu informācijas iesniegšanu, ja tā tiek sniegta atbilstoši citiem MK noteikumu Nr. 271  2.3.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noteikumi Nr. 271 neparedz, ka gadījumā, ja vienam operatoram ir izsniegtas vairākas atļaujas A vai B kategorijas piesārņojošas darbības veikšanai, vai vairākas atkritumu apsaimniekošanas, “Veidlapa Nr. 3-Atkritumi”  ir jāaizpilda par katru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1. panta 19. punktā ir definēts jēdziens “vides informācija”, nosakot arī, ka par vides informāciju uzskata pārskatus un ziņojumus par vides aizsardzību, arī par vides normatīvo aktu ieviešanu. Tāpēc ir nepieciešams precizēt, kāds statuss ir informācijai, kura tiek iesniegta, pārbaudīta, izvērtēta, apkopota un publiskota atbilstoši MK noteikumiem Nr. 271.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regulējums paredz, ka sadedzināšanas iekārtu operatori mērījumu rezultātus un testēšanas pārskatus pievieno pārskata veidlapai "Nr. 2 – Gaiss. Pārskats par gaisa aizsardzību" kā atsevišķu pielikumu. Pievienotais pielikuma formāts nepieļauj kvalitatīvu datu apstrādi un atlasi, lai no tiem Latvijai būtu iespēja veidot ziņojumu saskaņā ar Direktīvu 2015/2193, </w:t>
      </w:r>
      <w:r w:rsidR="00000000" w:rsidRPr="00000000" w:rsidDel="00000000">
        <w:rPr>
          <w:b w:val="1"/>
          <w:rtl w:val="0"/>
        </w:rPr>
        <w:t xml:space="preserve">jo, lai saprastu, vai operators izpilda noteiktās emisijas robežvērtības, šobrīd ir manuāli jāver vaļā katrs pievienotais testēšanas pārskats.</w:t>
      </w:r>
      <w:r w:rsidR="00000000" w:rsidRPr="00000000" w:rsidDel="00000000">
        <w:rPr>
          <w:rtl w:val="0"/>
        </w:rPr>
        <w:t xml:space="preserve"> Ņemot vērā lielo pārskatu iesniedzēju skaitu,  būtu nepieciešams veidlapā "Nr. 2 – Gaiss. Pārskats par gaisa aizsardzību" izveidot jaunu tabulu, kur sadedzināšanas iekārtu operatori ievada mērījumu rezultātus, lai pēc tam atbilstošās iestādes var ērtāk veikt datu atlasi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noteikumu Nr. 271 noteic, ka veidlapai "Nr. 2 – Gaiss. Pārskats par gaisa aizsardzību" 1.</w:t>
      </w:r>
      <w:r w:rsidR="00000000" w:rsidRPr="00000000" w:rsidDel="00000000">
        <w:rPr>
          <w:vertAlign w:val="superscript"/>
          <w:rtl w:val="0"/>
        </w:rPr>
        <w:t xml:space="preserve">1</w:t>
      </w:r>
      <w:r w:rsidR="00000000" w:rsidRPr="00000000" w:rsidDel="00000000">
        <w:rPr>
          <w:rtl w:val="0"/>
        </w:rPr>
        <w:t xml:space="preserve"> tabulā datu iesniedzēji emisijas avota ģeogrāfiskās koordinātes norāda  - grādi, minūtes un sekundes. Šāds ģeogrāfisko koordināšu formāts ir datu ievadītajiem un kontrolētājiem nedraudzīgs, jo bieži vien ir jāveic koordināšu pārveidošana. Šobrīd no 2021. gada 3326 apstiprinātiem pārskatiem 1097 pārskatos ir konstatētas avotu koordināšu neprecizitātes, kas būtu izskaidrojams ar nepraktisko ģeogrāfisko koordināšu formātu. Koordināšu neprecizitātes var samazināt nomainot ģeogrāfisko koordināšu formātu uz decimālo grādu formātu, kas ir operatoriem saprotamāks un ērtāk lietojams.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šī brīža veidlapā nav iespējams ievadīt informāciju par piesārņojošo darbību ražošanas apjomiem, kas jāziņo katru gadu Eiropas Komisijai, tādēļ nepieciešams veidlapu papildināt ar attiecīgo informāciju un atbilstošām ziņošanas mērvienībām/parametriem.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Mehānisko transportlīdzekļu darbnīcas darbībā radušos atkritumus ir jānodod atkritumu apsaimniekotājam, kurš ir saņēmis darbībai atbilstošas atļaujas un kuram arī ir noteikts pienākums iesniegt veidlapu Nr. 3 – Atkritumi un ievadīt datus atkritumu pārvadājumu uzskaites valsts informācijas sistēmā (APUS). Izvērtējot atkritumu plūsmas esošajās informācijas sistēmās, var novērtēt mehānisko transportlīdzekļu darbnīcu veiktos radīto atkritumu apsaimniekošanas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w:t>
      </w:r>
      <w:r w:rsidR="00000000" w:rsidRPr="00000000" w:rsidDel="00000000">
        <w:rPr>
          <w:b w:val="1"/>
          <w:rtl w:val="0"/>
        </w:rPr>
        <w:t xml:space="preserve">mehānisko transportlīdzekļu darbnīcas</w:t>
      </w:r>
      <w:r w:rsidR="00000000" w:rsidRPr="00000000" w:rsidDel="00000000">
        <w:rPr>
          <w:rtl w:val="0"/>
        </w:rPr>
        <w:t xml:space="preserve"> operatoriem nav pienākums iesniegt ikgadējo "Veidlapu Nr.3-Atkritumi. Pārskats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ka mehānisko transportlīdzekļu darbnīcas operatoriem turpmāk nebūs pienākums iesniegt ikgadējo "Veidlapu Nr. 3-Atkritumi. Pārskats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paredzēts svītrot prasību, ka atkritumu radītājs, kas no Latvijas teritorijas izved atkritumus apglabāšanai, pārstrādei vai reģenerācijai, aizpilda “Veidlapu Nr. 3 – Atkritumi”.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paredzēts papildināt MK noteikumus Nr. 271, nosakot, ka gadījumā, ja vienam operatoram ir izsniegtas vairākas atļaujas A vai B kategorijas piesārņojošas darbības veikšanai, vai vairākas atkritumu apsaimniekošanas, “Veidlapa Nr. 3-Atkritumi”  ir jāaizpilda par katru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MK noteikumi Nr. 271 ir papildināti, nosakot, ka informācijai, kura tiek iesniegta, pārbaudīta, izvērtēta, apkopota un publiskota atbilstoši MK noteikumiem Nr. 271, ir uzskatāma par vides informāciju atbilstoši normatīvajiem aktiem par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ka esošo noteikumu 2. pielikumā jeb "Nr. 2 – Gaiss. Pārskats par gaisa aizsardzību" tiek pievienotas jaunas tabulas: 1.2 tabula "Ražošanas apjoms", kur A kategorijas piesārņojošas darbības iekārtu operatoriem jāievada ražošanas apjoms par iepriekšējo kalendāra gadu un  2.</w:t>
      </w:r>
      <w:r w:rsidR="00000000" w:rsidRPr="00000000" w:rsidDel="00000000">
        <w:rPr>
          <w:vertAlign w:val="superscript"/>
          <w:rtl w:val="0"/>
        </w:rPr>
        <w:t xml:space="preserve">1</w:t>
      </w:r>
      <w:r w:rsidR="00000000" w:rsidRPr="00000000" w:rsidDel="00000000">
        <w:rPr>
          <w:rtl w:val="0"/>
        </w:rPr>
        <w:t xml:space="preserve"> tabula  - “Dūmgāzu mērījuma rezultāts un testēšanas pārskats”, kur  sadedzināšanas iekārtu operatoriem jānorāda informāciju par rezultātiem, kas iegūti veicot dūmgāzu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1.2 tabulas "Ražošanas apjoms" aizpildīšanu stājās spēkā uz 2025. gada 1. janvāri un informācija tajā būs jānorāda par ražošanas apjomiem 2024. gada. </w:t>
      </w:r>
      <w:r w:rsidR="00000000" w:rsidRPr="00000000" w:rsidDel="00000000">
        <w:rPr>
          <w:b w:val="1"/>
          <w:rtl w:val="0"/>
        </w:rPr>
        <w:t xml:space="preserve">Šāds termiņš ir izvēlēts, jo nepieciešams noteikt pārejas periodu, lai pielāgotu ziņošanas datu bāzi. Ražošanas apjoma dati no iekārtu operatoriem par 2023. gadu tiks iegūti un apstrādāti manuāli.</w:t>
      </w:r>
      <w:r w:rsidR="00000000" w:rsidRPr="00000000" w:rsidDel="00000000">
        <w:rPr>
          <w:b w:val="1"/>
          <w:rtl w:val="0"/>
        </w:rPr>
        <w:t xml:space="preserve">Attiecībā uz 2.</w:t>
      </w:r>
      <w:r w:rsidR="00000000" w:rsidRPr="00000000" w:rsidDel="00000000">
        <w:rPr>
          <w:b w:val="1"/>
          <w:vertAlign w:val="superscript"/>
          <w:rtl w:val="0"/>
        </w:rPr>
        <w:t xml:space="preserve">1</w:t>
      </w:r>
      <w:r w:rsidR="00000000" w:rsidRPr="00000000" w:rsidDel="00000000">
        <w:rPr>
          <w:b w:val="1"/>
          <w:rtl w:val="0"/>
        </w:rPr>
        <w:t xml:space="preserve">punktu ir svarīgi sākt ievākt datus jau sākot vismaz no 2025.gada, jo ziņojums jāiesniedz 2026.gadā sniedzot datus par 2024. vai 2025.gadu.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spēkā esošā 2. pielikuma 1.</w:t>
      </w:r>
      <w:r w:rsidR="00000000" w:rsidRPr="00000000" w:rsidDel="00000000">
        <w:rPr>
          <w:vertAlign w:val="superscript"/>
          <w:rtl w:val="0"/>
        </w:rPr>
        <w:t xml:space="preserve">1</w:t>
      </w:r>
      <w:r w:rsidR="00000000" w:rsidRPr="00000000" w:rsidDel="00000000">
        <w:rPr>
          <w:rtl w:val="0"/>
        </w:rPr>
        <w:t xml:space="preserve"> tabulas  3. un 4. kolonnā ģeogrāfiskās koordināšu norādīšanas formāts, jo tās operatoriem būtu ērtāk norādīt decimālo grādu formātā.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alternatīvais variants - neveikt izmaiņas esošo noteikumu 2. pielikumā un secināts, ka ja netiek veiktas atbilstošas izmaiņas 2. pielikumā, tad Latvijai nevarēs pilnvērtīgi izpildīt ES tiesību aktos noteiktās saistības attiecībā uz ziņojumu sagatavošanu par sadedzināšanas iekārtu radītajām emisijām.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nodrošinās to rīcībā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jāiesniedz šādi statistikas pārskati "Veidlapa Nr. 2 – Gaiss. Pārskats par gaisa aizsardzību" un "Veidlapa Nr. 3 – Atkritumi. Pārskats par atkritumiem".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nav iespējams aprēķināt konkrētas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 2015/2193/ES par ierobežojumiem attiecībā uz dažu piesārņojošu vielu emisiju gaisā no vidējas jaudas sadedzināšanas iekārtām (turpmāk - Direktīva 2015/2193)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 (ES)2015/2193 par ierobežojumiem attiecībā uz dažu piesārņojošu vielu emisiju gaisā no vidējas jaudas sadedzināšanas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32022D0412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janvāra īstenošanas lēmums 2022/142/ES, ar ko groza īstenošanas lēmumu (ES) 2019/1741 attiecībā uz ziņošanu par ražošanas apjomu un labo minēto īstenošanas lēmumu (tuprmāk - Lēmums Nr.2022/142)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25. novembra Direktīva (ES)2015/2193 par ierobežojumiem attiecībā uz dažu piesārņojošu vielu emisiju gaisā no vidējas jaudas sadedzināšanas iekārtām.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2015/2193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2015/2193 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attiecībā uz reģistra izveidi un uzturēšanu ir pārņemtas Ministru kabineta 2021. gada 7. janvāra noteikumo Nr. 17 "Noteikumi par gaisa piesārņojuma ierobežošanu no sadedzināšanas iekārtām".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31. janvāra īstenošanas lēmums 2022/142/ES, ar ko groza īstenošanas lēmumu (ES) 2019/1741 attiecībā uz ziņošanu par ražošanas apjomu un labo minēto īstenošanas lēmumu (tuprmāk - Lēmums Nr.2022/142)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Nr.2022/142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https://vktap.mk.gov.lv/legal_acts/headers/a0a4dc7b-006c-4aa8-bc88-159ca9303642/public_participations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23-TA-753</w:t>
    </w:r>
    <w:r>
      <w:br/>
    </w:r>
    <w:r w:rsidR="00000000" w:rsidRPr="00000000" w:rsidDel="00000000">
      <w:rPr>
        <w:rtl w:val="0"/>
      </w:rPr>
      <w:t xml:space="preserve">Izdrukāts 30.07.2026. 00.15 - 4.0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23-TA-753</w:t>
    </w:r>
    <w:r>
      <w:br/>
    </w:r>
    <w:r w:rsidR="00000000" w:rsidRPr="00000000" w:rsidDel="00000000">
      <w:rPr>
        <w:rtl w:val="0"/>
      </w:rPr>
      <w:t xml:space="preserve">Izdrukāts 30.07.2026. 00.15 - 4.0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anotācija_(ex_ante)_23-TA-753.docx</dc:title>
</cp:coreProperties>
</file>

<file path=docProps/custom.xml><?xml version="1.0" encoding="utf-8"?>
<Properties xmlns="http://schemas.openxmlformats.org/officeDocument/2006/custom-properties" xmlns:vt="http://schemas.openxmlformats.org/officeDocument/2006/docPropsVTypes"/>
</file>