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valsts mērķdotācijas nodrošināšanu pašvaldībām mājokļa pabalsta izdevumu segšanai.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no budžeta resora "74.Gadskārtējā valsts budžeta izpildes procesā pārdalāmais finansējums" programmas 02.00.00 "Līdzekļi neparedzētiem gadījumiem" piešķirt Labklājības ministrijai finansējumu 1 468 684 </w:t>
      </w:r>
      <w:r w:rsidR="00000000" w:rsidRPr="00000000" w:rsidDel="00000000">
        <w:rPr>
          <w:i w:val="1"/>
          <w:rtl w:val="0"/>
        </w:rPr>
        <w:t xml:space="preserve">euro</w:t>
      </w:r>
      <w:r w:rsidR="00000000" w:rsidRPr="00000000" w:rsidDel="00000000">
        <w:rPr>
          <w:rtl w:val="0"/>
        </w:rPr>
        <w:t xml:space="preserve"> apmērā, lai saskaņā ar Sociālo pakalpojumu un sociālās palīdzības likuma 13. panta astoto daļu nodrošinātu valsts mērķdotāciju pašvaldībām 30 procentu apmērā no mājsaimniecībām izmaksātā mājokļa pabalsta faktiskajiem izdevumiem mājokļa pabalsta izmaksu nodrošināšanai periodā no 2024. gada septembra līdz 2024. gada novembrim.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Sociālo pakalpojumu un sociālās palīdzības (turpmāk - SPSPL) 35. panta pirmajai daļai iedala divus pamata sociālās palīdzības pabalstus: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garantētā minimālā ienākuma pabalsts — materiāls atbalsts naudas izteiksmē minimālo ikdienas izdevumu apmaksai;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mājokļa pabalsts — materiāls atbalsts ar mājokļa lietošanu saistīto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SPSPL 13. panta astotā daļa nosaka, ka, lai daļēji kompensētu pašvaldību izdevumus par pamata sociālās palīdzības pabalstu nodrošināšanu, valsts nodrošina mērķdotāciju pašvaldībām izdevumu segšanai 30 procentu apmērā no mājsaimniecībām izmaksātā garantētā minimālā ienākuma pabalsta (turpmāk – GMI pabalsts) un mājokļa pabalsta.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ministrijai piejamais finansējums 2024. gadam GMI pabalsta izdevumu segšanai ir 6 128 575 </w:t>
      </w:r>
      <w:r w:rsidR="00000000" w:rsidRPr="00000000" w:rsidDel="00000000">
        <w:rPr>
          <w:i w:val="1"/>
          <w:rtl w:val="0"/>
        </w:rPr>
        <w:t xml:space="preserve">euro</w:t>
      </w:r>
      <w:r w:rsidR="00000000" w:rsidRPr="00000000" w:rsidDel="00000000">
        <w:rPr>
          <w:rtl w:val="0"/>
        </w:rPr>
        <w:t xml:space="preserve">, mājokļa pabalsta izdevumu segšanai 6 779 790 </w:t>
      </w:r>
      <w:r w:rsidR="00000000" w:rsidRPr="00000000" w:rsidDel="00000000">
        <w:rPr>
          <w:i w:val="1"/>
          <w:rtl w:val="0"/>
        </w:rPr>
        <w:t xml:space="preserve">euro</w:t>
      </w:r>
      <w:r w:rsidR="00000000" w:rsidRPr="00000000" w:rsidDel="00000000">
        <w:rPr>
          <w:rtl w:val="0"/>
        </w:rPr>
        <w:t xml:space="preserve"> (kopā 12 908 365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GMI un mājokļa pabalsts izpildei 2024. gadā periodā no janvāra līdz oktobrim (faktiskā izpilde 2023. gada decembris – 2024. gada septembris), prognozējams, ka faktiski nepieciešamais finansējums 2024. gadā ir 14 377 049</w:t>
      </w:r>
      <w:r w:rsidR="00000000" w:rsidRPr="00000000" w:rsidDel="00000000">
        <w:rPr>
          <w:i w:val="1"/>
          <w:rtl w:val="0"/>
        </w:rPr>
        <w:t xml:space="preserve"> euro </w:t>
      </w:r>
      <w:r w:rsidR="00000000" w:rsidRPr="00000000" w:rsidDel="00000000">
        <w:rPr>
          <w:rtl w:val="0"/>
        </w:rPr>
        <w:t xml:space="preserve">(GMI pabalsta izdevumu segšanai 2 560 843 euro, mājokļa pabalsta izdevumu segšanai 11 816 206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Detalizēti GMI un mājokļa pabalsta izdevumu prognozi skat. anotācijas 3 sadaļā "Budžets" un pielikumā "Mājokļa pabalsta un GMI pabalsta izdevumi 2024.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faktiskais GMI pabalsta saņēmēju skaits ir būtiski mazāks nekā tas sākotnēji plānots, mērķdotācija pašvaldībām GMI pabalsta izdevumu segšanai 3 567 732 </w:t>
      </w:r>
      <w:r w:rsidR="00000000" w:rsidRPr="00000000" w:rsidDel="00000000">
        <w:rPr>
          <w:i w:val="1"/>
          <w:rtl w:val="0"/>
        </w:rPr>
        <w:t xml:space="preserve">euro</w:t>
      </w:r>
      <w:r w:rsidR="00000000" w:rsidRPr="00000000" w:rsidDel="00000000">
        <w:rPr>
          <w:rtl w:val="0"/>
        </w:rPr>
        <w:t xml:space="preserve"> apmērā  tiek novirzīta mērķdotācijai mājokļa pabalsta izdevumu segšanai, attiecīgi palielinot ministrijai pieejamo finansējumu mājokļa pabalsta izdevumu segšanai līdz 10 347 522 </w:t>
      </w:r>
      <w:r w:rsidR="00000000" w:rsidRPr="00000000" w:rsidDel="00000000">
        <w:rPr>
          <w:i w:val="1"/>
          <w:rtl w:val="0"/>
        </w:rPr>
        <w:t xml:space="preserve">euro</w:t>
      </w:r>
      <w:r w:rsidR="00000000" w:rsidRPr="00000000" w:rsidDel="00000000">
        <w:rPr>
          <w:rtl w:val="0"/>
        </w:rPr>
        <w:t xml:space="preserve"> (6 779 790 </w:t>
      </w:r>
      <w:r w:rsidR="00000000" w:rsidRPr="00000000" w:rsidDel="00000000">
        <w:rPr>
          <w:i w:val="1"/>
          <w:rtl w:val="0"/>
        </w:rPr>
        <w:t xml:space="preserve">euro</w:t>
      </w:r>
      <w:r w:rsidR="00000000" w:rsidRPr="00000000" w:rsidDel="00000000">
        <w:rPr>
          <w:rtl w:val="0"/>
        </w:rPr>
        <w:t xml:space="preserve"> + 3 567 732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mājokļa pabalsta faktiskajiem izdevumiem (periodā līdz 30.09.2024.) prognozējamie mājokļa pabalsta izpildes rādītāji 2024. gadā ir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pabalsta saņēmēju skaits mēnesī  - 31 929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pabalsta apmērs uz vienu saņēmēju – 100,68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izdevumi kopā 39 387 355 </w:t>
      </w:r>
      <w:r w:rsidR="00000000" w:rsidRPr="00000000" w:rsidDel="00000000">
        <w:rPr>
          <w:i w:val="1"/>
          <w:rtl w:val="0"/>
        </w:rPr>
        <w:t xml:space="preserve">euro</w:t>
      </w:r>
      <w:r w:rsidR="00000000" w:rsidRPr="00000000" w:rsidDel="00000000">
        <w:rPr>
          <w:rtl w:val="0"/>
        </w:rPr>
        <w:t xml:space="preserve">, t.sk. pašvaldību budžets 27 571 149 </w:t>
      </w:r>
      <w:r w:rsidR="00000000" w:rsidRPr="00000000" w:rsidDel="00000000">
        <w:rPr>
          <w:i w:val="1"/>
          <w:rtl w:val="0"/>
        </w:rPr>
        <w:t xml:space="preserve">euro</w:t>
      </w:r>
      <w:r w:rsidR="00000000" w:rsidRPr="00000000" w:rsidDel="00000000">
        <w:rPr>
          <w:rtl w:val="0"/>
        </w:rPr>
        <w:t xml:space="preserve"> un valsts budžets 11 816 206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ministrijai pieejamais finansējums mērķdotācijas nodrošināšanai pašvaldībām 30 procentu apmērā no izdevumiem par izmaksātajiem mājokļa pabalstiem 2024. gadā veidojas 10 347 522 </w:t>
      </w:r>
      <w:r w:rsidR="00000000" w:rsidRPr="00000000" w:rsidDel="00000000">
        <w:rPr>
          <w:i w:val="1"/>
          <w:rtl w:val="0"/>
        </w:rPr>
        <w:t xml:space="preserve">euro</w:t>
      </w:r>
      <w:r w:rsidR="00000000" w:rsidRPr="00000000" w:rsidDel="00000000">
        <w:rPr>
          <w:rtl w:val="0"/>
        </w:rPr>
        <w:t xml:space="preserve">. Prognozējams finansējuma iztrūkums 1 468 684 </w:t>
      </w:r>
      <w:r w:rsidR="00000000" w:rsidRPr="00000000" w:rsidDel="00000000">
        <w:rPr>
          <w:i w:val="1"/>
          <w:rtl w:val="0"/>
        </w:rPr>
        <w:t xml:space="preserve">euro</w:t>
      </w:r>
      <w:r w:rsidR="00000000" w:rsidRPr="00000000" w:rsidDel="00000000">
        <w:rPr>
          <w:rtl w:val="0"/>
        </w:rPr>
        <w:t xml:space="preserve"> apmērā (11 816 206 </w:t>
      </w:r>
      <w:r w:rsidR="00000000" w:rsidRPr="00000000" w:rsidDel="00000000">
        <w:rPr>
          <w:i w:val="1"/>
          <w:rtl w:val="0"/>
        </w:rPr>
        <w:t xml:space="preserve">euro</w:t>
      </w:r>
      <w:r w:rsidR="00000000" w:rsidRPr="00000000" w:rsidDel="00000000">
        <w:rPr>
          <w:rtl w:val="0"/>
        </w:rPr>
        <w:t xml:space="preserve"> – 10 347 522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mājokļa pabalsta izdevumus ietekmē virkne ārējo faktoru, precīza faktiska ietekme uz pabalsta apmēru ir grūti prognozējama, līdz ar to mājokļa pabalsta izdevumi 2024. gadā faktiski prognozējami lielāki nekā sākotnēji plānots. Mājokļa pabalsta apmēru var ietekmēt gan mājsaimniecību vidējo ienākumu izmaiņas (nodarbinātība), gan ikdienas patēriņa preču un pakalpojumu inflācija, kas būtiski ietekmē komunālo pakalpojumu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finansējums mērķdotācijai pāsvaldībām par mājokļa pabalsta izdevumiem nodrošināts apakšprogrammas 05.01.00 "Sociālās rehabilitācijas valsts programmas" 2024. gadam plānotā finansējuma mērķdotācijai pašvaldībām (GMI pabalsta izdevumu  segšanai) ietvaros,  šos izdevumus apakšprogrammā nepieciešams kompensēt, lai līdz 2024. gada 31. decembrim nodrošinātu pašvaldībām GMI pabalsta izdevumu daļēju kompensēšanu pašvaldībām, atbilstoši SPSPL 13. panta astotajai daļai.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ir izvērtējusi tai pieejamos budžeta resursus un secinājusi, ka 2024. gada budžetā nav pieejams finansējums, kuru būtu iespējams pārdalīt mērķdotācijai pašvaldībām 30 procentu apmērā mājokļa pabalsta izdevumu kompensēšanai, līdz ar to Labklājības ministrija ir sagatavojusi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no budžeta resora "74. Gadskārtējā valsts budžeta izpildes procesā pārdalāmais finansējums" programmas 02.00.00 "Līdzekļi neparedzētiem gadījumiem" piešķirt Labklājības ministrijai  finansējumu 1 468 684 euro apmērā, lai saskaņā ar Sociālo pakalpojumu un sociālās palīdzības likuma 13. panta astoto daļu nodrošinātu valsts mērķdotāciju pašvaldībām 30 procentu apmērā no mājsaimniecībām izmaksātā mājokļa pabalsta faktiskajiem izdevumiem mājokļa pabalsta izmaksu nodrošināšanai periodā no 2024. gada septembra līdz 2024. gada novembrim.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mērķdotācija pašvaldībām mājokļa pabalsta izdevumu segšanai tiek nodrošināta Labklājības ministrijas 2023. – 2025. gada prioritārā pasākuma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"Atbalsts minimālo ienākumu palielināšanai" apakšpasākuma "Sniegts atbalsts pašvaldībām GMI un mājokļa pabalsta nodrošināšanai" (turpmāk – pasākums GMI un mājokļa pabalsts) ietvaros, kura īstenošanai piešķirts papildu finansējums 2024. gadā un turpmāk ik gadu 11 215 952 </w:t>
            </w:r>
            <w:r w:rsidR="00000000" w:rsidRPr="00000000" w:rsidDel="00000000">
              <w:rPr>
                <w:sz w:val="24"/>
                <w:i w:val="1"/>
                <w:rtl w:val="0"/>
              </w:rPr>
              <w:t xml:space="preserve">euro</w:t>
            </w:r>
            <w:r w:rsidR="00000000" w:rsidRPr="00000000" w:rsidDel="00000000">
              <w:rPr>
                <w:sz w:val="24"/>
                <w:rtl w:val="0"/>
              </w:rPr>
              <w:t xml:space="preserve"> (GMI pabalsta izdevumu segšanai 4 752 546 </w:t>
            </w:r>
            <w:r w:rsidR="00000000" w:rsidRPr="00000000" w:rsidDel="00000000">
              <w:rPr>
                <w:sz w:val="24"/>
                <w:i w:val="1"/>
                <w:rtl w:val="0"/>
              </w:rPr>
              <w:t xml:space="preserve">euro</w:t>
            </w:r>
            <w:r w:rsidR="00000000" w:rsidRPr="00000000" w:rsidDel="00000000">
              <w:rPr>
                <w:sz w:val="24"/>
                <w:rtl w:val="0"/>
              </w:rPr>
              <w:t xml:space="preserve">, mājokļa pabalsta izdevumu segšanai 6 463 406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Ministru kabineta 17.01.2023. noteikumu Nr. 15 "Maksimāli pieļaujamā valsts budžeta izdevumu kopapjoma un  katrai ministrijai un citai centrālajai valsts iestādei paredzētā izdevumu kopējā apjoma noteikšanas kārtība vidējam termiņam" 9.9. punktu un LM 24.07.23. vēstuli Finanšu ministrijai Nr. 25-01/110, pasākuma GMI un mājokļa pabalsta nodrošināšanai veiktas izmaiņas pamatbudžeta bāzes izdevumos 2024. - 2026. gadam, nodrošinot, ka pieejamais finansējums pasākuma īstenošanai 2024. gadā ir 12 908 365 </w:t>
            </w:r>
            <w:r w:rsidR="00000000" w:rsidRPr="00000000" w:rsidDel="00000000">
              <w:rPr>
                <w:sz w:val="24"/>
                <w:i w:val="1"/>
                <w:rtl w:val="0"/>
              </w:rPr>
              <w:t xml:space="preserve">euro</w:t>
            </w:r>
            <w:r w:rsidR="00000000" w:rsidRPr="00000000" w:rsidDel="00000000">
              <w:rPr>
                <w:sz w:val="24"/>
                <w:rtl w:val="0"/>
              </w:rPr>
              <w:t xml:space="preserve"> (GMI pabalsta izdevumu segšanai 6 128 575 </w:t>
            </w:r>
            <w:r w:rsidR="00000000" w:rsidRPr="00000000" w:rsidDel="00000000">
              <w:rPr>
                <w:sz w:val="24"/>
                <w:i w:val="1"/>
                <w:rtl w:val="0"/>
              </w:rPr>
              <w:t xml:space="preserve">euro</w:t>
            </w:r>
            <w:r w:rsidR="00000000" w:rsidRPr="00000000" w:rsidDel="00000000">
              <w:rPr>
                <w:sz w:val="24"/>
                <w:rtl w:val="0"/>
              </w:rPr>
              <w:t xml:space="preserve">, mājokļa pabalsta izdevumu segšanai 6 779 790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pasākuma GMI un mājokļa pabalsts izpildei 2024. gadā periodā no janvāra līdz oktobrim (faktiskā izpilde 2023. gada decembris – 2024. gada septembris), prognozējams, ka faktiski nepieciešamais finansējums 2024. gadā ir 14 377 049 </w:t>
            </w:r>
            <w:r w:rsidR="00000000" w:rsidRPr="00000000" w:rsidDel="00000000">
              <w:rPr>
                <w:sz w:val="24"/>
                <w:i w:val="1"/>
                <w:rtl w:val="0"/>
              </w:rPr>
              <w:t xml:space="preserve">euro</w:t>
            </w:r>
            <w:r w:rsidR="00000000" w:rsidRPr="00000000" w:rsidDel="00000000">
              <w:rPr>
                <w:sz w:val="24"/>
                <w:rtl w:val="0"/>
              </w:rPr>
              <w:t xml:space="preserve"> (GMI pabalsta izdevumu segšanai 2 560 843 </w:t>
            </w:r>
            <w:r w:rsidR="00000000" w:rsidRPr="00000000" w:rsidDel="00000000">
              <w:rPr>
                <w:sz w:val="24"/>
                <w:i w:val="1"/>
                <w:rtl w:val="0"/>
              </w:rPr>
              <w:t xml:space="preserve">euro</w:t>
            </w:r>
            <w:r w:rsidR="00000000" w:rsidRPr="00000000" w:rsidDel="00000000">
              <w:rPr>
                <w:sz w:val="24"/>
                <w:rtl w:val="0"/>
              </w:rPr>
              <w:t xml:space="preserve">, mājokļa pabalsta izdevumu segšanai 11 816 206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1.tab. GMI pabalsta izdevumi 2024. gadā (LM naudas plūsma), euro</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4"/>
              <w:gridCol w:w="2154"/>
              <w:gridCol w:w="5795"/>
              <w:gridCol w:w="5795"/>
              <w:gridCol w:w="5795"/>
              <w:gridCol w:w="5795"/>
              <w:gridCol w:w="5795"/>
              <w:tblGridChange w:id="0">
                <w:tblGrid>
                  <w:gridCol w:w="2154"/>
                  <w:gridCol w:w="2154"/>
                  <w:gridCol w:w="5795"/>
                  <w:gridCol w:w="5795"/>
                  <w:gridCol w:w="5795"/>
                  <w:gridCol w:w="5795"/>
                  <w:gridCol w:w="579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Periods</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GMI</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pabalsta saņēmēju skaits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izdevumi, </w:t>
                  </w:r>
                  <w:r w:rsidR="00000000" w:rsidRPr="00000000" w:rsidDel="00000000">
                    <w:rPr>
                      <w:sz w:val="24"/>
                      <w:i w:val="1"/>
                      <w:vertAlign w:val="subscript"/>
                      <w:rtl w:val="0"/>
                    </w:rPr>
                    <w:t xml:space="preserve">euro</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valsts,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pašvaldība, 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Pabalsta apmērs vidēji uz 1 pers.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janvāris </w:t>
                  </w:r>
                  <w:r w:rsidR="00000000" w:rsidRPr="00000000" w:rsidDel="00000000">
                    <w:rPr>
                      <w:sz w:val="24"/>
                      <w:i w:val="1"/>
                      <w:vertAlign w:val="subscript"/>
                      <w:rtl w:val="0"/>
                    </w:rPr>
                    <w:t xml:space="preserve">(par decembri, 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194 206,72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453 149,01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647 355,73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77,02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februāris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225 166,57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525 388,67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750 555,24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84,22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marts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9 378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243 220,96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567 515,57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810 736,53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86,45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aprīlis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9 380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237 840,31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554 960,71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792 801,02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84,52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maijs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9 369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237 909,73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555 122,71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793 032,44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84,64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jūnijs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8 859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221 067,91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515 825,11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736 893,02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83,18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jūlijs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210 528,96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491 234,23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701 763,19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84,19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augusts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7 843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208 396,25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486 257,92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694 654,17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88,57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septembris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7 602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196 043,69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457 435,27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653 478,96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85,96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oktobris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195 487,44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456 137,37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651 624,81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novembris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195 487,44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456 137,37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651 624,81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decembris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195 487,44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456 137,37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651 624,81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87,49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2024. gada naudas plūsma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8 369*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2 560 843,42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5 975 301,31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8 536 144,73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85,10*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8 369*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2 560 843**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5 975 302**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8 536 145**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perscript"/>
                <w:rtl w:val="0"/>
              </w:rPr>
              <w:t xml:space="preserve">*   pabalsta saņēmēju skaits un pabalsta apmērs vidēji mēnesī 2024. gadā;</w:t>
            </w:r>
            <w:r w:rsidR="00000000" w:rsidRPr="00000000" w:rsidDel="00000000">
              <w:rPr>
                <w:sz w:val="24"/>
                <w:i w:val="1"/>
                <w:vertAlign w:val="superscript"/>
                <w:rtl w:val="0"/>
              </w:rPr>
              <w:t xml:space="preserve">** rezultāts noapaļots ar 0 (nulle) zīmēm aiz komata.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2.tab. MP pabalsta izdevumi 2024.</w:t>
            </w:r>
            <w:r w:rsidR="00000000" w:rsidRPr="00000000" w:rsidDel="00000000">
              <w:rPr>
                <w:sz w:val="24"/>
                <w:vertAlign w:val="subscript"/>
                <w:rtl w:val="0"/>
              </w:rPr>
              <w:t xml:space="preserve"> </w:t>
            </w:r>
            <w:r w:rsidR="00000000" w:rsidRPr="00000000" w:rsidDel="00000000">
              <w:rPr>
                <w:sz w:val="24"/>
                <w:i w:val="1"/>
                <w:vertAlign w:val="subscript"/>
                <w:rtl w:val="0"/>
              </w:rPr>
              <w:t xml:space="preserve">gadā (LM naudas plūsma), euro</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7"/>
              <w:gridCol w:w="2017"/>
              <w:gridCol w:w="5932"/>
              <w:gridCol w:w="5932"/>
              <w:gridCol w:w="5932"/>
              <w:gridCol w:w="5932"/>
              <w:gridCol w:w="5932"/>
              <w:tblGridChange w:id="0">
                <w:tblGrid>
                  <w:gridCol w:w="2017"/>
                  <w:gridCol w:w="2017"/>
                  <w:gridCol w:w="5932"/>
                  <w:gridCol w:w="5932"/>
                  <w:gridCol w:w="5932"/>
                  <w:gridCol w:w="5932"/>
                  <w:gridCol w:w="5932"/>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Periods</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MP</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pabalsta saņēmēju skaits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izdevumi, </w:t>
                  </w:r>
                  <w:r w:rsidR="00000000" w:rsidRPr="00000000" w:rsidDel="00000000">
                    <w:rPr>
                      <w:sz w:val="24"/>
                      <w:i w:val="1"/>
                      <w:vertAlign w:val="subscript"/>
                      <w:rtl w:val="0"/>
                    </w:rPr>
                    <w:t xml:space="preserve">euro</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valsts,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pašvaldība, 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Pabalsta apmērs vidēji uz 1 pers.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6=5/2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janvāris </w:t>
                  </w:r>
                  <w:r w:rsidR="00000000" w:rsidRPr="00000000" w:rsidDel="00000000">
                    <w:rPr>
                      <w:sz w:val="24"/>
                      <w:i w:val="1"/>
                      <w:vertAlign w:val="subscript"/>
                      <w:rtl w:val="0"/>
                    </w:rPr>
                    <w:t xml:space="preserve">(par decembri, 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30 413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758 039,23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1 768 758,22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2 526 797,45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83,08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februāris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1 110 010,51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2 590 024,52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3 700 035,03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110,61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marts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36 603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1 448 296,81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3 379 359,23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4 827 656,04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131,89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aprīlis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37 245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1 471 948,33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3 434 546,10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4 906 494,43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131,74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maijs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36 988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1 448 206,04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3 379 147,44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4 827 353,48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130,51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jūnijs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34 115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1 109 928,78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2 589 833,82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3 699 762,60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108,45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jūlijs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30 865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861 471,72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2 010 100,67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2 871 572,39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93,04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augusts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29 802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790 315,62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1 844 069,79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2 634 385,41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88,40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septembris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28 518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709 635,06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1 655 815,13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2 365 450,19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oktobris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27 639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673 382,36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1 571 225,50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2 244 607,86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81,21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novembris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28 449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708 119,94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1 652 279,86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2 360 399,80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82,97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decembris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29 062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726 851,95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1 695 987,90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2 422 839,85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83,37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2024. gada naudas plūsma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31 929*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11 816 206,35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27 571 148,18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39 387 354,53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100,68*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31 929*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11 816 206**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27 571 149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39 387 355**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  pabalsta saņēmēju skaits un pabalsta apmērs vidēji mēnesī 2024. gadā;</w:t>
            </w:r>
            <w:r w:rsidR="00000000" w:rsidRPr="00000000" w:rsidDel="00000000">
              <w:rPr>
                <w:sz w:val="24"/>
                <w:vertAlign w:val="superscript"/>
                <w:rtl w:val="0"/>
              </w:rPr>
              <w:t xml:space="preserve">**rezultāts noapaļots ar 0 (nulle) zīmēm aiz komata.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Prognozējams, ka 2024. gadā būs nepieciešams segt izdevumus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GMI pabalsta izdevumiem, kas izmaksāti vidēji 8 369 personām mēnesī, vidējais pabalsta apmērs uz vienu saņēmēju – 85,10 </w:t>
            </w:r>
            <w:r w:rsidR="00000000" w:rsidRPr="00000000" w:rsidDel="00000000">
              <w:rPr>
                <w:sz w:val="24"/>
                <w:i w:val="1"/>
                <w:rtl w:val="0"/>
              </w:rPr>
              <w:t xml:space="preserve">euro</w:t>
            </w:r>
            <w:r w:rsidR="00000000" w:rsidRPr="00000000" w:rsidDel="00000000">
              <w:rPr>
                <w:sz w:val="24"/>
                <w:rtl w:val="0"/>
              </w:rPr>
              <w:t xml:space="preserve">, izdevumi kopā 8 536 145 </w:t>
            </w:r>
            <w:r w:rsidR="00000000" w:rsidRPr="00000000" w:rsidDel="00000000">
              <w:rPr>
                <w:sz w:val="24"/>
                <w:i w:val="1"/>
                <w:rtl w:val="0"/>
              </w:rPr>
              <w:t xml:space="preserve">euro</w:t>
            </w:r>
            <w:r w:rsidR="00000000" w:rsidRPr="00000000" w:rsidDel="00000000">
              <w:rPr>
                <w:sz w:val="24"/>
                <w:rtl w:val="0"/>
              </w:rPr>
              <w:t xml:space="preserve">, valsts līdzfinansējums 2 560 843 </w:t>
            </w:r>
            <w:r w:rsidR="00000000" w:rsidRPr="00000000" w:rsidDel="00000000">
              <w:rPr>
                <w:sz w:val="24"/>
                <w:i w:val="1"/>
                <w:rtl w:val="0"/>
              </w:rPr>
              <w:t xml:space="preserve">euro</w:t>
            </w:r>
            <w:r w:rsidR="00000000" w:rsidRPr="00000000" w:rsidDel="00000000">
              <w:rPr>
                <w:sz w:val="24"/>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mājokļa pabalsta izdevumiem, kas izmaksāti vidēji 31 929 personām mēnesī, vidējais pabalsta apmērs uz vienu saņēmēju – 100,68 </w:t>
            </w:r>
            <w:r w:rsidR="00000000" w:rsidRPr="00000000" w:rsidDel="00000000">
              <w:rPr>
                <w:sz w:val="24"/>
                <w:i w:val="1"/>
                <w:rtl w:val="0"/>
              </w:rPr>
              <w:t xml:space="preserve">euro</w:t>
            </w:r>
            <w:r w:rsidR="00000000" w:rsidRPr="00000000" w:rsidDel="00000000">
              <w:rPr>
                <w:sz w:val="24"/>
                <w:rtl w:val="0"/>
              </w:rPr>
              <w:t xml:space="preserve">, izdevumi kopā – 39 387 355 </w:t>
            </w:r>
            <w:r w:rsidR="00000000" w:rsidRPr="00000000" w:rsidDel="00000000">
              <w:rPr>
                <w:sz w:val="24"/>
                <w:i w:val="1"/>
                <w:rtl w:val="0"/>
              </w:rPr>
              <w:t xml:space="preserve">euro</w:t>
            </w:r>
            <w:r w:rsidR="00000000" w:rsidRPr="00000000" w:rsidDel="00000000">
              <w:rPr>
                <w:sz w:val="24"/>
                <w:rtl w:val="0"/>
              </w:rPr>
              <w:t xml:space="preserve">, valsts līdzfinansējums 11 816 206 </w:t>
            </w:r>
            <w:r w:rsidR="00000000" w:rsidRPr="00000000" w:rsidDel="00000000">
              <w:rPr>
                <w:sz w:val="24"/>
                <w:i w:val="1"/>
                <w:rtl w:val="0"/>
              </w:rPr>
              <w:t xml:space="preserve">euro</w:t>
            </w:r>
            <w:r w:rsidR="00000000" w:rsidRPr="00000000" w:rsidDel="00000000">
              <w:rPr>
                <w:sz w:val="24"/>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faktiskais GMI pabalsta saņēmēju skaits ir būtiski mazāks nekā tas sākotnēji plānots, 3 567 732 </w:t>
            </w:r>
            <w:r w:rsidR="00000000" w:rsidRPr="00000000" w:rsidDel="00000000">
              <w:rPr>
                <w:sz w:val="24"/>
                <w:i w:val="1"/>
                <w:rtl w:val="0"/>
              </w:rPr>
              <w:t xml:space="preserve">euro</w:t>
            </w:r>
            <w:r w:rsidR="00000000" w:rsidRPr="00000000" w:rsidDel="00000000">
              <w:rPr>
                <w:sz w:val="24"/>
                <w:rtl w:val="0"/>
              </w:rPr>
              <w:t xml:space="preserve"> no mērķdotācijas pašvaldībām GMI pabalsta izdevumu segšanai  var novirzīt mērķdotācijai mājokļa pabalsta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3.tab. GMI un mājokļa pabalsta izdevumi 2024. gadā, euro</w:t>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23"/>
              <w:gridCol w:w="938"/>
              <w:gridCol w:w="1244"/>
              <w:gridCol w:w="1244"/>
              <w:tblGridChange w:id="0">
                <w:tblGrid>
                  <w:gridCol w:w="4223"/>
                  <w:gridCol w:w="938"/>
                  <w:gridCol w:w="1244"/>
                  <w:gridCol w:w="12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GMI pabalsts</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Mājokļa pabalsts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vertAlign w:val="sub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12 908 365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6 128 575</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6 779 790 </w:t>
                  </w:r>
                  <w:r w:rsidR="00000000" w:rsidRPr="00000000" w:rsidDel="00000000">
                    <w:rPr>
                      <w:sz w:val="24"/>
                      <w:vertAlign w:val="superscript"/>
                      <w:rtl w:val="0"/>
                    </w:rPr>
                    <w:t xml:space="preserve">(</w:t>
                  </w:r>
                  <w:r w:rsidR="00000000" w:rsidRPr="00000000" w:rsidDel="00000000">
                    <w:rPr>
                      <w:sz w:val="24"/>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vertAlign w:val="subscript"/>
                      <w:rtl w:val="0"/>
                    </w:rPr>
                    <w:t xml:space="preserve">Precizēts 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14 377 049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2 560 843</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11 816 206 </w:t>
                  </w:r>
                  <w:r w:rsidR="00000000" w:rsidRPr="00000000" w:rsidDel="00000000">
                    <w:rPr>
                      <w:sz w:val="24"/>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vertAlign w:val="subscript"/>
                      <w:rtl w:val="0"/>
                    </w:rPr>
                    <w:t xml:space="preserve">Starpība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-3 567 732</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5 036 416 </w:t>
                  </w:r>
                  <w:r w:rsidR="00000000" w:rsidRPr="00000000" w:rsidDel="00000000">
                    <w:rPr>
                      <w:sz w:val="24"/>
                      <w:vertAlign w:val="superscript"/>
                      <w:rtl w:val="0"/>
                    </w:rPr>
                    <w:t xml:space="preserve">(</w:t>
                  </w:r>
                  <w:r w:rsidR="00000000" w:rsidRPr="00000000" w:rsidDel="00000000">
                    <w:rPr>
                      <w:sz w:val="24"/>
                      <w:vertAlign w:val="superscript"/>
                      <w:rtl w:val="0"/>
                    </w:rPr>
                    <w:t xml:space="preserve">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vertAlign w:val="subscript"/>
                      <w:rtl w:val="0"/>
                    </w:rPr>
                    <w:t xml:space="preserve">Izmaiņas pasākuma GMI un mājokļa pabalsta nodrošināšanas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-3 567 732</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3 567 732 </w:t>
                  </w:r>
                  <w:r w:rsidR="00000000" w:rsidRPr="00000000" w:rsidDel="00000000">
                    <w:rPr>
                      <w:sz w:val="24"/>
                      <w:vertAlign w:val="superscript"/>
                      <w:rtl w:val="0"/>
                    </w:rPr>
                    <w:t xml:space="preserve">(</w:t>
                  </w:r>
                  <w:r w:rsidR="00000000" w:rsidRPr="00000000" w:rsidDel="00000000">
                    <w:rPr>
                      <w:sz w:val="24"/>
                      <w:vertAlign w:val="superscript"/>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vertAlign w:val="subscript"/>
                      <w:rtl w:val="0"/>
                    </w:rPr>
                    <w:t xml:space="preserve">LM pieejamais finansējums pasākuma GMI un mājokļa pabalsta nodrošināšanai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12 908 365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2 560 843</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10 347 522 </w:t>
                  </w:r>
                  <w:r w:rsidR="00000000" w:rsidRPr="00000000" w:rsidDel="00000000">
                    <w:rPr>
                      <w:sz w:val="24"/>
                      <w:vertAlign w:val="superscript"/>
                      <w:rtl w:val="0"/>
                    </w:rPr>
                    <w:t xml:space="preserve">(5=1+4)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vertAlign w:val="subscript"/>
                      <w:rtl w:val="0"/>
                    </w:rPr>
                    <w:t xml:space="preserve">Papildu nepieciešamais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1 468 684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0</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1 468 684 </w:t>
                  </w:r>
                  <w:r w:rsidR="00000000" w:rsidRPr="00000000" w:rsidDel="00000000">
                    <w:rPr>
                      <w:sz w:val="24"/>
                      <w:vertAlign w:val="superscript"/>
                      <w:rtl w:val="0"/>
                    </w:rPr>
                    <w:t xml:space="preserve">(</w:t>
                  </w:r>
                  <w:r w:rsidR="00000000" w:rsidRPr="00000000" w:rsidDel="00000000">
                    <w:rPr>
                      <w:sz w:val="24"/>
                      <w:vertAlign w:val="superscript"/>
                      <w:rtl w:val="0"/>
                    </w:rPr>
                    <w:t xml:space="preserve">6=2-5)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Mērķdotācijas nodrošināšanai pašvaldībām 30 procentu apmērā no izdevumiem par izmaksātajiem mājokļa pabalstiem </w:t>
            </w:r>
            <w:r w:rsidR="00000000" w:rsidRPr="00000000" w:rsidDel="00000000">
              <w:rPr>
                <w:sz w:val="24"/>
                <w:i w:val="1"/>
                <w:rtl w:val="0"/>
              </w:rPr>
              <w:t xml:space="preserve">(EKK 7460)</w:t>
            </w:r>
            <w:r w:rsidR="00000000" w:rsidRPr="00000000" w:rsidDel="00000000">
              <w:rPr>
                <w:sz w:val="24"/>
                <w:b w:val="1"/>
                <w:rtl w:val="0"/>
              </w:rPr>
              <w:t xml:space="preserve"> </w:t>
            </w:r>
            <w:r w:rsidR="00000000" w:rsidRPr="00000000" w:rsidDel="00000000">
              <w:rPr>
                <w:sz w:val="24"/>
                <w:b w:val="1"/>
                <w:rtl w:val="0"/>
              </w:rPr>
              <w:t xml:space="preserve">2024.</w:t>
            </w:r>
            <w:r w:rsidR="00000000" w:rsidRPr="00000000" w:rsidDel="00000000">
              <w:rPr>
                <w:sz w:val="24"/>
                <w:rtl w:val="0"/>
              </w:rPr>
              <w:t xml:space="preserve"> </w:t>
            </w:r>
            <w:r w:rsidR="00000000" w:rsidRPr="00000000" w:rsidDel="00000000">
              <w:rPr>
                <w:sz w:val="24"/>
                <w:b w:val="1"/>
                <w:rtl w:val="0"/>
              </w:rPr>
              <w:t xml:space="preserve">gadā periodā no septembra līdz novembrim, Labklājības ministrijai nepieciešami papildu 1</w:t>
            </w:r>
            <w:r w:rsidR="00000000" w:rsidRPr="00000000" w:rsidDel="00000000">
              <w:rPr>
                <w:sz w:val="24"/>
                <w:rtl w:val="0"/>
              </w:rPr>
              <w:t xml:space="preserve"> </w:t>
            </w:r>
            <w:r w:rsidR="00000000" w:rsidRPr="00000000" w:rsidDel="00000000">
              <w:rPr>
                <w:sz w:val="24"/>
                <w:b w:val="1"/>
                <w:rtl w:val="0"/>
              </w:rPr>
              <w:t xml:space="preserve">468</w:t>
            </w:r>
            <w:r w:rsidR="00000000" w:rsidRPr="00000000" w:rsidDel="00000000">
              <w:rPr>
                <w:sz w:val="24"/>
                <w:rtl w:val="0"/>
              </w:rPr>
              <w:t xml:space="preserve"> </w:t>
            </w:r>
            <w:r w:rsidR="00000000" w:rsidRPr="00000000" w:rsidDel="00000000">
              <w:rPr>
                <w:sz w:val="24"/>
                <w:b w:val="1"/>
                <w:rtl w:val="0"/>
              </w:rPr>
              <w:t xml:space="preserve">684</w:t>
            </w:r>
            <w:r w:rsidR="00000000" w:rsidRPr="00000000" w:rsidDel="00000000">
              <w:rPr>
                <w:sz w:val="24"/>
                <w:rtl w:val="0"/>
              </w:rPr>
              <w:t xml:space="preserve">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(11 816 206 </w:t>
            </w:r>
            <w:r w:rsidR="00000000" w:rsidRPr="00000000" w:rsidDel="00000000">
              <w:rPr>
                <w:sz w:val="24"/>
                <w:i w:val="1"/>
                <w:rtl w:val="0"/>
              </w:rPr>
              <w:t xml:space="preserve">euro</w:t>
            </w:r>
            <w:r w:rsidR="00000000" w:rsidRPr="00000000" w:rsidDel="00000000">
              <w:rPr>
                <w:sz w:val="24"/>
                <w:rtl w:val="0"/>
              </w:rPr>
              <w:t xml:space="preserve"> - 6 779 790 </w:t>
            </w:r>
            <w:r w:rsidR="00000000" w:rsidRPr="00000000" w:rsidDel="00000000">
              <w:rPr>
                <w:sz w:val="24"/>
                <w:i w:val="1"/>
                <w:rtl w:val="0"/>
              </w:rPr>
              <w:t xml:space="preserve">euro</w:t>
            </w:r>
            <w:r w:rsidR="00000000" w:rsidRPr="00000000" w:rsidDel="00000000">
              <w:rPr>
                <w:sz w:val="24"/>
                <w:rtl w:val="0"/>
              </w:rPr>
              <w:t xml:space="preserve"> bāzes finansējums mērķdotācijai mājokļa pabalsta izdevumu segšanai  - 3 567 732 </w:t>
            </w:r>
            <w:r w:rsidR="00000000" w:rsidRPr="00000000" w:rsidDel="00000000">
              <w:rPr>
                <w:sz w:val="24"/>
                <w:i w:val="1"/>
                <w:rtl w:val="0"/>
              </w:rPr>
              <w:t xml:space="preserve">euro</w:t>
            </w:r>
            <w:r w:rsidR="00000000" w:rsidRPr="00000000" w:rsidDel="00000000">
              <w:rPr>
                <w:sz w:val="24"/>
                <w:rtl w:val="0"/>
              </w:rPr>
              <w:t xml:space="preserve"> plānotā finansējuma mērķdotācijai GMI pabalsta izdevumu segšanai prognozējamais atlikums).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Detalizētus aprēķinus par Mājokļa pabalsta un GMI pabalsta izdevumu prognozi 2024.</w:t>
            </w:r>
            <w:r w:rsidR="00000000" w:rsidRPr="00000000" w:rsidDel="00000000">
              <w:rPr>
                <w:sz w:val="24"/>
                <w:rtl w:val="0"/>
              </w:rPr>
              <w:t xml:space="preserve"> </w:t>
            </w:r>
            <w:r w:rsidR="00000000" w:rsidRPr="00000000" w:rsidDel="00000000">
              <w:rPr>
                <w:sz w:val="24"/>
                <w:i w:val="1"/>
                <w:rtl w:val="0"/>
              </w:rPr>
              <w:t xml:space="preserve">gadā skat. anotācijas pielikumā "Mājokļa pabalsta un GMI pabalsta izdevumi 2024.</w:t>
            </w:r>
            <w:r w:rsidR="00000000" w:rsidRPr="00000000" w:rsidDel="00000000">
              <w:rPr>
                <w:sz w:val="24"/>
                <w:rtl w:val="0"/>
              </w:rPr>
              <w:t xml:space="preserve"> </w:t>
            </w:r>
            <w:r w:rsidR="00000000" w:rsidRPr="00000000" w:rsidDel="00000000">
              <w:rPr>
                <w:sz w:val="24"/>
                <w:i w:val="1"/>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normatīvajos aktos noteiktajā kārtībā sagatavos un iesniegs Finanšu ministrijā pieprasījumu par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Labklājības ministrijas budžeta programmas 99.00.00 “Līdzekļu neparedzētiem gadījumiem izlietojums” ietvaros, līdzekļus pārdalot no budžeta resora "74.Gadskārtējā valsts budžeta izpildes procesā pārdalāmais finansējums"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šobrīd mērķdotācijas izmaksu pašvaldībām par mājokļa pabalsta izdevumiem  nodrošina apakšprogrammā 05.01.00 "Sociālās rehabilitācijas valsts programmas" piešķirto līdzekļu ietvaros. Pēc tiesību akta projekta spēkā stāšanās, Labklājības ministrija nodrošinās veikto izdevumu pārgrāmatošanu no Labklājības ministrijas pamatbudžeta apakšprogrammas 05.01.00 "Sociālās rehabilitācijas valsts programmas" uz Labklājības ministrijas pamatbudžeta programmu 99.00.00 "Līdzekļu neparedzētiem gadījumiem izlietojums".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ņemot vērā Ministru kabineta lēmumu un Labklājības ministrijas iesniegto informāciju, sagatavos Finanšu ministrijas rīkojuma projektu, kam pievienots pielikums par apropriācijas palielināšanu.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izpildi un mērķdotācijas izmaksu pašvaldībām par mājokļa pabalsta izdevumiem nodrošinās Labklājības ministrija.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24-TA-2750</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24-TA-2750</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anotācija_(ex_ante)_24-TA-2750.docx</dc:title>
</cp:coreProperties>
</file>

<file path=docProps/custom.xml><?xml version="1.0" encoding="utf-8"?>
<Properties xmlns="http://schemas.openxmlformats.org/officeDocument/2006/custom-properties" xmlns:vt="http://schemas.openxmlformats.org/officeDocument/2006/docPropsVTypes"/>
</file>