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aģentūras "Latvijas Nacionālais akreditācijas birojs" 2027.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"Par valsts aģentūras "Latvijas Nacionālais akreditācijas birojs" 2027. gada budžeta apstiprināšanu" projekts (turpmāk – rīkojuma projekts) ir sagatavots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aģentūru likuma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aģentūru likuma 14.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atbilstības novērtēšanu" 14. panta pirmo un trešo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un pamatot, kādi līdzekļi nepieciešami valsts aģentūrai "Latvijas Nacionālais akreditācijas birojs" (turpmāk – Aģentūra) tās pienākumu izpildei, kuru finansēšana noteikta ar likumdošanas aktiem, nodrošinot, lai tajā laikposmā, kuram šie līdzekļi paredzēti, izdevumus segtu atbilstoši ieņēmumi.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2018. gada 1. marta nacionālās akreditācijas institūcijas funkcijas, kas noteiktas likumā "Par atbilstības novērtēšanu", kā arī citos normatīvajos aktos pilda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ir Ekonomikas ministra pārraudzībā esoša iestāde, kas pilda likuma "Par atbilstības novērtēšanu" 14. panta pirmajā daļā noteiktās nacionālās akreditācijas institūcijas funkcijas un tiek finansēta, ievērojot šī panta trešajā daļā noteikto kārtību, proti, no valsts budžeta līdzfinansējuma un pašu ieņēmumiem par sniegtajiem pakalpojumiem. Aģentūra savus pakalpojumus atbilstības novērtēšanas institūcijām sniedz saskaņā ar Ministru kabineta 2022. gada 25. oktobra noteikumiem Nr. 666 "Valsts aģentūras "Latvijas Nacionālais akreditācijas birojs"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2026. gada budžets tika apstiprināts ar Ministru kabineta 2025. gada 3. oktobra rīkojumu Nr. 620 "Par valsts aģentūras "Latvijas Nacionālais akreditācijas birojs" 2026. gada budžeta apstiprināšanu" (turpmāk - Rīkojums Nr. 620), ar kuru ir apstiprināti Aģentūras 2026. gada budžeta ieņēmumi 1 199 980 </w:t>
      </w:r>
      <w:r w:rsidR="00000000" w:rsidRPr="00000000" w:rsidDel="00000000">
        <w:rPr>
          <w:i w:val="1"/>
          <w:rtl w:val="0"/>
        </w:rPr>
        <w:t xml:space="preserve">euro</w:t>
      </w:r>
      <w:r w:rsidR="00000000" w:rsidRPr="00000000" w:rsidDel="00000000">
        <w:rPr>
          <w:rtl w:val="0"/>
        </w:rPr>
        <w:t xml:space="preserve"> apmērā un izdevumi 1 199 980 </w:t>
      </w:r>
      <w:r w:rsidR="00000000" w:rsidRPr="00000000" w:rsidDel="00000000">
        <w:rPr>
          <w:i w:val="1"/>
          <w:rtl w:val="0"/>
        </w:rPr>
        <w:t xml:space="preserve">euro</w:t>
      </w:r>
      <w:r w:rsidR="00000000" w:rsidRPr="00000000" w:rsidDel="00000000">
        <w:rPr>
          <w:rtl w:val="0"/>
        </w:rPr>
        <w:t xml:space="preserve"> apmērā atbilstoši šā rīkojuma ​pielikumam.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budžetu un finanšu vadību 41. panta 1.daļas 1.</w:t>
      </w:r>
      <w:r w:rsidR="00000000" w:rsidRPr="00000000" w:rsidDel="00000000">
        <w:rPr>
          <w:vertAlign w:val="superscript"/>
          <w:rtl w:val="0"/>
        </w:rPr>
        <w:t xml:space="preserve">1</w:t>
      </w:r>
      <w:r w:rsidR="00000000" w:rsidRPr="00000000" w:rsidDel="00000000">
        <w:rPr>
          <w:rtl w:val="0"/>
        </w:rPr>
        <w:t xml:space="preserve"> punkts paredz, ka budžeta nefinansētu iestāžu nākamā gada budžetu projektus apstiprināšanai Ministru kabinetā iesniedz ministrijas (pārraudzības institūcijas) līdz kārtējā gada 1.septembrim, un Ministru kabinets tos apstiprina līdz kārtējā gada 15.septembrim, nepieciešams sagatavot apstiprināšanai rīkojuma projektu (par Aģentūras 2027. gada budžeta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rīkojuma projekts, kas paredz, ka saskaņā ar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 jāapstiprina Aģentūras 2027. gada budžeta ieņēmumus par laika periodu no 2027. gada 1. janvāra līdz 2027. gada 31. decembrim 1 230 010 </w:t>
      </w:r>
      <w:r w:rsidR="00000000" w:rsidRPr="00000000" w:rsidDel="00000000">
        <w:rPr>
          <w:i w:val="1"/>
          <w:rtl w:val="0"/>
        </w:rPr>
        <w:t xml:space="preserve">euro</w:t>
      </w:r>
      <w:r w:rsidR="00000000" w:rsidRPr="00000000" w:rsidDel="00000000">
        <w:rPr>
          <w:rtl w:val="0"/>
        </w:rPr>
        <w:t xml:space="preserve"> apmērā un izdevumus 1 230 010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ieņēmumi no maksas pakalpojumiem un citi pašu ieņēmumi, salīdzinājumā ar 2026. gadu, palielināsies par 30 030 </w:t>
      </w:r>
      <w:r w:rsidR="00000000" w:rsidRPr="00000000" w:rsidDel="00000000">
        <w:rPr>
          <w:i w:val="1"/>
          <w:rtl w:val="0"/>
        </w:rPr>
        <w:t xml:space="preserve">euro</w:t>
      </w:r>
      <w:r w:rsidR="00000000" w:rsidRPr="00000000" w:rsidDel="00000000">
        <w:rPr>
          <w:rtl w:val="0"/>
        </w:rPr>
        <w:t xml:space="preserve"> (1 207 200 – 1 177 170 = 30 030 euro). Tas galvenokārt saistīts ar to, ka saskaņā ar akreditācijas programmām 2027. gadā plānots par 35 atkārtotām akreditācijas uzraudzības procedūrām vairāk nekā 2026. gadā, kas veido attiecīgu maksas pakalpojumu ieņēmumu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salīdzinājumā ar 2026. gadu, plānots izdevumu pieaugums par 30 030 </w:t>
      </w:r>
      <w:r w:rsidR="00000000" w:rsidRPr="00000000" w:rsidDel="00000000">
        <w:rPr>
          <w:i w:val="1"/>
          <w:rtl w:val="0"/>
        </w:rPr>
        <w:t xml:space="preserve">euro</w:t>
      </w:r>
      <w:r w:rsidR="00000000" w:rsidRPr="00000000" w:rsidDel="00000000">
        <w:rPr>
          <w:rtl w:val="0"/>
        </w:rPr>
        <w:t xml:space="preserve"> (1 230 010 – 1 199 980 = 30 030 euro), kas atspoguļojas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izdevumi samazināsies par 3 855 </w:t>
      </w:r>
      <w:r w:rsidR="00000000" w:rsidRPr="00000000" w:rsidDel="00000000">
        <w:rPr>
          <w:i w:val="1"/>
          <w:rtl w:val="0"/>
        </w:rPr>
        <w:t xml:space="preserve">euro</w:t>
      </w:r>
      <w:r w:rsidR="00000000" w:rsidRPr="00000000" w:rsidDel="00000000">
        <w:rPr>
          <w:rtl w:val="0"/>
        </w:rPr>
        <w:t xml:space="preserve"> (1 031 411 – 1 035 266 = -3 855 euro). Samazinājumu galvenokārt nosaka piemaksu, prēmiju un naudas balvu izdevumu samazinājums par 20 000 </w:t>
      </w:r>
      <w:r w:rsidR="00000000" w:rsidRPr="00000000" w:rsidDel="00000000">
        <w:rPr>
          <w:i w:val="1"/>
          <w:rtl w:val="0"/>
        </w:rPr>
        <w:t xml:space="preserve">euro</w:t>
      </w:r>
      <w:r w:rsidR="00000000" w:rsidRPr="00000000" w:rsidDel="00000000">
        <w:rPr>
          <w:rtl w:val="0"/>
        </w:rPr>
        <w:t xml:space="preserve"> (tai skaitā novērtēšanas prēmijas no 2026. gada vairs nav paredzētas) un valsts sociālās apdrošināšanas obligāto iemaksu samazinājums par 9 055 </w:t>
      </w:r>
      <w:r w:rsidR="00000000" w:rsidRPr="00000000" w:rsidDel="00000000">
        <w:rPr>
          <w:i w:val="1"/>
          <w:rtl w:val="0"/>
        </w:rPr>
        <w:t xml:space="preserve">euro</w:t>
      </w:r>
      <w:r w:rsidR="00000000" w:rsidRPr="00000000" w:rsidDel="00000000">
        <w:rPr>
          <w:rtl w:val="0"/>
        </w:rPr>
        <w:t xml:space="preserve">. Vienlaikus 2026. gada II pusē plānots izveidot vienu papildu amata vietu, kas 2027. gadā radīs mēnešalgas izdevumu pieaugumu par 25 200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precēm un pakalpojumiem palielināsies par 29 885 </w:t>
      </w:r>
      <w:r w:rsidR="00000000" w:rsidRPr="00000000" w:rsidDel="00000000">
        <w:rPr>
          <w:i w:val="1"/>
          <w:rtl w:val="0"/>
        </w:rPr>
        <w:t xml:space="preserve">euro</w:t>
      </w:r>
      <w:r w:rsidR="00000000" w:rsidRPr="00000000" w:rsidDel="00000000">
        <w:rPr>
          <w:rtl w:val="0"/>
        </w:rPr>
        <w:t xml:space="preserve"> (176 599 – 146 714 = 29 885 </w:t>
      </w:r>
      <w:r w:rsidR="00000000" w:rsidRPr="00000000" w:rsidDel="00000000">
        <w:rPr>
          <w:i w:val="1"/>
          <w:rtl w:val="0"/>
        </w:rPr>
        <w:t xml:space="preserve">euro</w:t>
      </w:r>
      <w:r w:rsidR="00000000" w:rsidRPr="00000000" w:rsidDel="00000000">
        <w:rPr>
          <w:rtl w:val="0"/>
        </w:rPr>
        <w:t xml:space="preserve">) galvenokārt pakalpojumu izdevumu pieauguma dēļ</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Kapitālie izdevumi palielināsies par 4 000 </w:t>
      </w:r>
      <w:r w:rsidR="00000000" w:rsidRPr="00000000" w:rsidDel="00000000">
        <w:rPr>
          <w:i w:val="1"/>
          <w:rtl w:val="0"/>
        </w:rPr>
        <w:t xml:space="preserve">euro</w:t>
      </w:r>
      <w:r w:rsidR="00000000" w:rsidRPr="00000000" w:rsidDel="00000000">
        <w:rPr>
          <w:rtl w:val="0"/>
        </w:rPr>
        <w:t xml:space="preserve"> (22 000 – 18 000 = 4 000 euro), kas saistīts ar turpmāku darbu pie akreditēto institūciju datu bāzes attīstības un akreditācijas procesu digitalizācijas, meklējot ekonomiski visefektīvāko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projekts paredz valsts budžeta transfertu Aģentūrai 2027. gadā 22 810 </w:t>
      </w:r>
      <w:r w:rsidR="00000000" w:rsidRPr="00000000" w:rsidDel="00000000">
        <w:rPr>
          <w:i w:val="1"/>
          <w:rtl w:val="0"/>
        </w:rPr>
        <w:t xml:space="preserve">euro</w:t>
      </w:r>
      <w:r w:rsidR="00000000" w:rsidRPr="00000000" w:rsidDel="00000000">
        <w:rPr>
          <w:rtl w:val="0"/>
        </w:rPr>
        <w:t xml:space="preserve"> apmērā, kas ir nemainīgs salīdzinājumā ar 2026.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nemaina esošo regulējumu, kā arī neparedz ieviest jaunas politiskās iniciatīvas, bet skar budžeta apstiprināšanu institūcijai tās deleģēto funkciju veikšanai. Līdz ar to sabiedrības līdzdalība un komunikāciju aktivitātes nav attiecināma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26-TA-2003</w:t>
    </w:r>
    <w:r>
      <w:br/>
    </w:r>
    <w:r w:rsidR="00000000" w:rsidRPr="00000000" w:rsidDel="00000000">
      <w:rPr>
        <w:rtl w:val="0"/>
      </w:rPr>
      <w:t xml:space="preserve">Izdrukāts 17.09.2026. 09.55 - 2.0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26-TA-2003</w:t>
    </w:r>
    <w:r>
      <w:br/>
    </w:r>
    <w:r w:rsidR="00000000" w:rsidRPr="00000000" w:rsidDel="00000000">
      <w:rPr>
        <w:rtl w:val="0"/>
      </w:rPr>
      <w:t xml:space="preserve">Izdrukāts 17.09.2026. 09.55 - 2.0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anotācija_(ex_ante)_26-TA-2003.docx</dc:title>
</cp:coreProperties>
</file>

<file path=docProps/custom.xml><?xml version="1.0" encoding="utf-8"?>
<Properties xmlns="http://schemas.openxmlformats.org/officeDocument/2006/custom-properties" xmlns:vt="http://schemas.openxmlformats.org/officeDocument/2006/docPropsVTypes"/>
</file>