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Enerģētikas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14. jūlija rīkojums Nr. 458 "Par konceptuālo ziņojumu "Par valsts naftas produktu drošības rezervju pārvaldību"", 4. punkts (https://likumi.lv/ta/id/343804#p4) (turpmāk - 2023. gada koneptuālais 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pakāpenisku pāreju uz jauno valsts naftas drošības rezervju pārvaldības modeli, kas paredz, ka līdz 2029.gadam tiktu iegādātas drošības rezerves valsts īpašumā un pārvaldnieka uzdevumus pildītu SIA "Publisko aktīvu pārvaldītājs Possessor" (turpmāk -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atbalstītais risinājums paredz, ka no 2024. gada 1. janvāra Possessor no Būvniecības valsts kontroles biroja (turpmāk - BVKB) pārņem centrālās krājumu uzturēšanas struktūras (turpmāk - CKUS)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Eiropas Savienības Padomes 2009. gada 14. septembra Direktīvas 2009/119/EK (turpmāk - Direktīva), ar ko dalībvalstīm tiek uzlikts pienākums uzturēt jēlnaftas un/vai naftas produktu obligātas rezerves, 3. panta pirmās daļas prasībām Latvijai kā naftas produktu importvalstij uzliek par pienākumu nodrošināt drošības rezervju apjomus, kas atbilst vismaz dienas vidējā tīrā importa daudzumam 90 dienu laikā. Piemēram, 2024. gadam aprēķināts, ka Latvijā būtu jāveido 349 464 tonnas naftas produktu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naftas produktu drošības rezerves (turpmāk – drošības rezerves) ir paredzētas gan enerģētikas, gan citu krīžu pārvarēšanai nacionālās drošības ietvaros, jo pēc būtības nodrošina dažādām lietotāju grupām naftas produktu (piemēram, dīzeļdegvielas) pieejamību, kad valstī ir būtiski ierobežota ikdienišķa apgrozība (piemēram, nepārvarami traucētas apgādes ķēdes un tirgus komersanti nespēj importēt jaunus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2020.gada 1. janvāra CKUS uzdevumus pilda BVKB, veicot publiskos iepirkumus par iespēju pirkt komersantu naftas produktu krājumus. Minēto pakalpojumu iepērk gan no vietējiem, gan no ārzemniekiem[1]. Par šādu drošības rezervju pakalpojumu tiek iekasēta valsts nodeva no jomas komersantiem, lai no tās ienākumiem pilnībā segtu CKUS funkciju izpildei nepieciešamos izdevumus atbilstoši Enerģētikas likuma 72.⁴ pantam. Valsts nodeva tiek iekasēta kārtējā gādā un ieņēmumi vēlāk piešķirti kā finansējums BVKB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4.Latvija ir uzsākusi procesu, lai kļūtu par Starptautiskās enerģētikas aģentūras (International Energu Agency) (turpmāk – IEA) biedru. IEA tika izveidota 1974. gadā, lai palīdzētu koordinēt kolektīvās darbības lielu naftas piegādes traucējumu gadījumā. IEA sniedz autoritatīvu analīzi, datus, politikas ieteikumus un reālus risinājumus, lai palīdzētu valstīm nodrošināt drošu un ilgtspējīgu enerģiju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veido 31 dalībvalsts, kā arī tai ir 13 asociācijas valstis. Pašlaik bez Latvijas par pilntiesīgām IEA dalībvalstīm vēlas kļūt arī  Čīle, Kolumbija un Izraēla.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IEA dalībvalstij ir pienākums izstrādāt un īstenot politikas un normatīvā regulējuma kopumu, kas nodrošina ietvaru ārkārtas naftas produktu krājumu glabāšanai un datu ziņošanai un kas sekmē savlaicīgu iesaistīšanos IEA kolektīvajās darbībās nopietnu naftas piegādes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kandidātvalstij jābūt OECD dalībvalstij. Turklāt tai ir jānodrošina šādu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jēlnaftas vai naftas produktu rezerves, kas atbilst 90 dienām no iepriekšējā gada neto importa, kurām valstij ir tūlītēja piekļuve (pat ja tās nav valsts īpašumā) un kuras varētu izmantot, lai novērstu globālās naftas piegādes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pieprasījuma ierobežošanas programma, lai līdz pat 10% samazinātu valsts naftas produktu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noteikta darbības organizācija, lai valstī īstenotu koordinētus ārkārtas reaģēšanas pasākumus (Co-ordinated Emergency Response Measures - CERM);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pasākumi, lai nodrošinātu, ka visi valsts jurisdikcijā esošie naftas komersanti pēc pieprasījuma sniedz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ieviesti pasākumi, lai nodrošinātu spēju sniegt savu ieguldījumu IEA kolektīvajās darbībās (collective actions). IEA kolektīvās darbības tiktu uzsāktas, reaģējot uz būtiskiem globāliem naftas piegādes traucējumiem, un tajās būtu jāiesaistās IEA dalībvalstīm, padarot pasaules tirgum pieejamus papildu jēlnaftas vai produktu apjomus (vai nu palielinot piedāvājumu, vai samazinot pieprasījumu) atbilstoši dalībvalsts daļai, kas noteikta saskaņā ar valsts patēriņa īpatsvaru IEA kopējā naftas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IEA izveides koordinētie ārkārtas reaģēšanas pasākumi ir aktivizēti trīs reizes – 1991. gadā saistībā ar Līča karu, 2005. gadā, kad viesuļvētras Katrīna un Rita radīja bojājumus naftas ieguves platformās, cauruļvados un naftas pārstrādes rūpnīcās Meksikas līcī, un 2011. gadā, reaģējot uz ilgstošiem naftas piegādes traucējumiem, ko izraisīja Lībijas pilsoņu karš.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likumā noteiktajam (1.panta pirmās daļas 6.punkts, 72.pants) Latvijā tiek uzturētas drošības rezerves, tas ir naftas produktu rezerves, lai enerģētiskās krīzes periodos tiktu nodrošināta apgāde ar naftas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12. aprīļa noteikumi Nr.286 “Kārtība, kādā komersanti nodrošina un sniedz drošības rezervju pakalpojumu valsts naftas produktu drošības rezervju izveidei noteiktā apjomā”, noteic, ka uzglabājamo drošības rezervju apjoms atbilst vismaz dienas vidējā tīrā importa daudzumam 90 dienām vai dienas vidējam iekšzemes patēriņam 61 dienai atkarībā no tā, kurš no abiem daudzumiem ir lielāks, kā arī noteic kārtību, kādā komersanti nodrošina un sniedz drošības rezervju pakalpojumu valsts naftas produktu drošības rezervju izveidei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sk., piemēram, elektronisko iepirkumu sistēmā iepirkumu par 2024. gadu: https://www.eis.gov.lv/EKEIS/Supplier/Procurement/103969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pašreizējai situācijai izdalāmi šādi problēmjautājumi: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Valsts nodeva kā finansēšanas avots ir neatbilstošs drošības rezervju uzturēšanai, jo pilnībā nenodrošina  Direktīvā noteikto, ka ieņēmumi no valsts nodevas pilnā apmērā ir jāizmanto sistēmas uzturēšanai. Saskaņā ar likuma "Par nodokļiem un nodevām" 1. panta 2. punktu valsts nodeva ir obligāts maksājums par publiskas institūcijas veicamo darbību ar mērķi regulēt personu darbību (kontrolēšana, veicināšana, ierobežošana) un apmērs nav tiešā veidā saistīts ar institūcijas veiktās darbības izmaksu segšanu. Tā kā Direktīva nosaka, ka ar finansējumu ir jānodrošina drošas rezerves izveidi un uzturēšanu sabiedrības interesēm, tad tajā paredzētais finansēšanas modelis natbilst valsts nodevas mērķim. Turklāt jāņem vērā fakts, ka ienākumi no valsts nodevas un finansējums BVKB tiek piešķirts kārtējā gada ietvaros, nedodot iespēju pārcelt uzkrāto vai atgūto finansējumu uz nākamo gadu un izlietot to drošās rezerves finansēšanai. Tātad drošības rezervju </w:t>
      </w:r>
      <w:r w:rsidR="00000000" w:rsidRPr="00000000" w:rsidDel="00000000">
        <w:rPr>
          <w:rtl w:val="0"/>
        </w:rPr>
        <w:t xml:space="preserve">izveide un uzturēšana sabiedrības interesēm nav atbilstoši valsts nodevas mērķim. </w:t>
      </w:r>
      <w:r w:rsidR="00000000" w:rsidRPr="00000000" w:rsidDel="00000000">
        <w:rPr>
          <w:rtl w:val="0"/>
        </w:rPr>
        <w:t xml:space="preserve">Tas atbilst maksas pakalpojuma funkcijai (finansēt institūcijas darbību noteiktu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pēdējo gadu faktorus globālajā enerģētikas tirgū (no COVID-19 pandēmijas līdz Krievijas karadarbībai Ukrainā), esošais pārvaldības modelis nenodrošina drošības rezervju pārvaldības pašpietiekamību un spēju izpildīt definēto nepieciešamību ar drošības rezervēm apgādāt tautsaimniecību, iestājoties enerģētikas krīzei. Pirmkārt, naftas produkti ir jāiegādājas no komersantiem un tiem tos jāpiegādā uz līgumsaistību pamata. Otrkārt, daļa rezervēto naftas produktu atrodas ārzemēs, kas rada riskus tos operatīvi piegādāt. Treškārt, mēģinot vairāk iepirkt pakalpojumu vietējā tirgū, zūd konkurence un būtiski pieaug izmaksas šāda pakalpojuma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3.Iestāšanās IEA radīs saistības pret starptautisko organizāciju izmantot drošības rezervju krājumus arī atbilstoši tās lēmumiem par izlaišanu tirgus stabilizēšanas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risināti aprakstītie problēmjautājumi, ievērojot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kā stratēģiski svarīgā ES un NATO dalībvalstī paredzēts veidot pašpietiekamu drošības rezervju pārvaldības modeli, lai būtu fiziski pieejami drošības rezervju krājumi krīzes un valsts apdraudējuma gadījumiem, neskatoties uz pārrobežu u.c. ārējiem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Pašreizējā valsts nodeva (par drošības rezervju rezervāciju) pārveidota par periodiski (laikā ar pēc iepirkumu rezultātiem) pārrēķināmu pakalpojuma maksu. Līdz 2023. gada 31.decembrim nesamaksāto valsts nodevu turpina administrēt BVKB un no 2024. gada Possessor iekasē pakalpojuma maksu uzkrāšanas fondā. Pakalpojuma maksu maksā komersanti, kas šobrīd maksā valsts nodevu, ieskaitot uzkrāšanas fondā. Uzkrāšanas fonda līdzekļi tiek lietoti sistēmas uzturēšanai, ko administrē CKUS, lai pašfinansējošā veidā nodrošinātu faktisko jaunā drošības rezervju pārvaldītāja pakalpojumu (valstij piederošo naftas produktu drošības rezervju iegādi, uzturēšanu un rotāciju), jo visu interesēs ir novērst būtiskus satricinājumus no iespējamām krīzēm.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Possessor pārņem CKUS uzdevumus, kā arī uzsāk pakāpenisko fizisko drošības rezervju krājumu iegādes un tam jānodrošina izrietošo normatīvu un pārejas regulējuma virzību, lai jauno drošības rezervju pārvaldības modeli uzsāktu jau 2024. gadā. BVKB pabeidz saistību izpildi par 2023. gadu un saistības par 2024. gadu izpildei pārņem Possessor. Pārvaldības pamatnosacījumi ir, ka Possessor iegādājas un pārvalda valsts īpašumu (drošības rezerves) ārpusbilancē, finansējot visu pārvaldību un iegādes no pakalpojuma maksas, ar ko aizstātu pašreizējo valsts nodevu. Pārejai no 2024. gada pārvaldnieks (Possessor) sāk iegādes ikgadēji vidēji 20% apmērā, lai 2029. gadā nepieciešamais drošības rezervju apjoms būtu 100% valsts īpašumā un glabātos Latvijas teritorijā. Attiecīgi pārvaldnieks iepērk naftas produktus pēc tirgus situācijas un cenas, tāpēc iegādātais apjoms katrā atsevišķā gadā var svārstīties 15-25% robežās (no riska menedžmenta viedokļa pieļaujamais svārstības koridors, lai sasniegtu 100% robežu 5 gadu laikā), tādējādi normatīvi tiek noteikts zemākais slieksnis - ne mazāk kā 15% gadā, maksimālo robežu faktiski nosaka pieejamais finansējums, ka ir ierobežots, tāpēc to normatīvi noteikt nav nepieciešams vai ieteicams, jo pat ja iestājas neparedzēti apstākļi, kur naftas produktu cenas samazinās tik ievērojami, ka pārvaldnieka līdzekļi ļauj iepirkt vairāk, tad tas būtu tikai valsts interesēs, lai pārvaldnieks iepirktu iespējami lielāku naftas produktu daudzumu par zemām cenām. Par nenopirkto daļu, pārvaldnieks turpina iepirkt pakalpojumu līdz 2029.gadam un finansēšana notiek ar pakalpojuma maksas ieņēmumiem, kas tiek iemaksāti uzkrāšanas fondā, kurā uzkrāj naudu un finansē visu uzdevumu izpildi, ieskaitot visus pārvaldnieka administratīvos izdevumus. Pakalpojuma maksa, salīdzinot ar šī brīža valsts nodevu, ir atbilstošāks finansēšanas instruments, jo juridiski ir paredzēts pilnīgai sistēmas uzturēšanas pakalpojuma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Pārejas periodam, kas atbilst 2024.gada pirmajam pusgadam, naftas rezerves uzkrāšanas fondā varētu nebūt pietiekami uzkrāts finansējums iepriekšējā periodā uzkrāto saistību izpildei. Līdz ar to ir nepieciešams noteikt pāreju šis situācijas risināšanai un nodrošināt pagaidu finansēšana modeli, kamēr naftas rezerves uzkrāšanas fondā veiktās iemaksas no pakalpojuma maksas pilnībā nosegs tekošās izmaksas. Projekts paredz pārvaldniekam tiesības izmanto finansējumu no pašu līdzekļiem, kurus vēlāk atgūst no nākotnes ienākumiem uzkrāšanas fondā. Possessor kā publiskai kapitālsabiedrībai ir uzkrātie pietiekami finanšu (pārvaldnieka pašu līdzekļi), kurus nepieciešamības gadījumā var tikt izmantoti, lai priekšfinansētu drošības rezerves izveidi un uzturēšanu. Pēc 2024.gada pirmā pusgada, prognozēts, ka uzkrāšanas fondā būtu uzkrāti pietiekami līdzekļu, lai nodrošinātu drošības rezervju sistēmas uzturēšanas izdevumu segšanu un segtu pārvaldnieka izdevumus, kas tika izlietoti, lai priekšfinansētu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Likumprojektu tiktu papildināts ar normu, ar kuru tiek precizēta Enerģētikas likuma 1.panta pirmās daļas 6.punkta noteiktā drošības rezervju definīcija, paredzot, ka minētās drošības rezerves tiek izmantotas ne tika izsludinātas enerģētiskās krīzes laikā, bet arī gadījumos, kad Starptautiskā enerģētikas aģentūra aktivizē koordinētus ārkārtas reaģēšanas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prasībām IEA kandidātvalstīm tiktu nodrošināts regulējums un noteikta darbības organizācija, lai valstī īstenotu koordinētus ārkārtas reaģēšanas pasākumus, attiecīgi Likumprojektu jāpapildina ar normu, kas paredz Enerģētikas likumu papildināt ar jaunu pantu, kurā ietverts pilnvarojums Ministru kabinetam noteikt drošības rezervju izmantošanas kārtību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iestāšanās IEA process var būt arī  ilgstošs un nav iespējams precīzi noteikt Latvijas iestāšanās laiku, Likumprojektā jāparedz, ka minētas Enerģētikas likuma normas stājas spēkā ar brīdi, kad Latvija ir apstiprināta par IEA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provizoriski paredzams, ka pēc pārejas uz jauno drošības rezervju pārvaldības modeli ar Possessor kā pārvaldītāju 10 gados kumulatīvais ietaupījums varētu būt vairāk nekā 500 milj. EUR (sk. arī 7. attēlu https://likumi.lv/ta/id/343804)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piecu gadu laikā pēc projekta spēkā stāšanās finansējuma provizoriskais apmērs pilnīgai jaunā drošības rezervju sistēmas ieviešanai un uzturēšanai ir 647,10 milj. EUR (100%), no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47,50% (307,20 milj. EUR) ir valsts naftas drošības rezervju iegāde pēc prognozējamām biržas cenām ES valstīs naftas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52,20% (337,70 milj. EUR) ir infrastruktūras izmaksas (infrastruktūras un nodrošinājuma noma ar pārvaldībai garantētiem mehānismiem tiešai piekļuvei);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0,30% (2,20 milj. EUR) ir tieši iesaistīto cilvēkresursu izmaksas (projektu vadība, finanšu uzskaite, iepirkumu un rotāciju organizēšana, juridiskā pārstāvniecība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par valsts naftas drošības rezervju uzturēšanu paaugstinājums sākotnējo piecu gadu laikā ļautu uzkrāt naftas produktus 100% apmērā valsts īpašumā, veicot ikgadēju iegādi 20% no Latvijai nepieciešamo valsts naftas produktu drošības rezervēm, nepieprasot valsts budžeta līdzekļus. Ilgtermiņā, piemēram, sadārdzinājums patērētājiem uz degvielas litru arī samazinātos, jo pēc sākotnējo krājumu iegādes turpmāk nepieciešama vien pārvaldīt krājumus.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27. decembra noteikumu Nr. 1032 "Noteikumi par budžetu ieņēmumu klasifikāciju" pielikumā "2.0.    9.3.8.0.    Valsts nodeva par naftas produktu drošības rezervju uzturēšanu" pēc likuma spēkā stāšanās būtu neizmantota klasifikācija un var tikt svītrota pēc jaunās pārvaldības modeļa pilnvērtīgas ieviešanas.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var ietekmēt degvielas cenas uz litru, ciktāl tirgotājs pakalpojuma maksas izmaksas pārnestu degvielas izmaksās. Izmaksas iekļaušana degvielas cenā ir atkarīga no tā cenu politikas un savstarpējās konkurences.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var ietekmēt degvielas cenas uz litru, ciktāl tirgotājs pakalpojuma maksas izmaksas pārnestu degvielas izmaksās. Izmaksas iekļaušana degvielas cenā ir atkarīga no tā cenu politikas un savstarpējās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uzņēmējdarbību ir pozitīva, jo ilgtermiņā samazināsies pakalpojuma maksas apmērs, ko maksās par naftas produktiem un tādejādi mazinot arī ietekmi uz degvielas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-31 067 295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-31 067 295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-37 591 427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-37 591 427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2024.gada 1.janvāri tiktu atcelta valsts nodeva un par iekasējamo valsts nodevas apmēru samazinātos gan ienākumi, gan izdevumi valsts budžetā jeb samazinātu piešķiramos finanšu līdzekļus Ekonomikas ministrijai budžeta apakšprogrammā 29.01.00 “Naftas produktu rezervju uzturēšana”. Kaut arī valsts nodeva tiks nomainīta ar pakalpojuma maksu, saistības no tiesiskām attiecībām līdz pakalpojuma maksas ieviešanai būs jāizpilda pēc regulējuma, kas bija spēkā, kad valsts nodeva tika aprēķināta. Respektīvi valsts nodevu, kas bija aprēķināta, bet nebija samaksāta, komersanti 2024.gadā turpina maksāt kā valsts nodevu un tās administrēšanu turpina veikt BVKB. Paredzēts, ka valsts budžetā 2024.gadam tiks iekasēta valsts nodeva 7 771 175 euro, kas tiks aprēķinā, bet neiekasēta līdz 2023.gada 31.decembrim. Tāpat ir jānorāda ka pārejas posmā no 2024.gada līdz 2028.gadam Possessors turpinās iepirkt no komersantiem naftas produktu drošības rezervju pakalpojumu tādā apjomā par kuru valsts vēl nav iegādājusies valsts īpašuma naftas produktus, kas nozīmē, ka valsts budžeta ienākumi nesamazināsies par pievienotās vērtības nodokļu apmēru, ko maksās par noslēgtajiem pakalpojuma līgumiem, tas ir, 2024. gadā - 8 156 079 euro apmērā un 2025.gadā - 7 424 965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publiskā pakalpojuma maksu par drošības rezervēm, tad komersanti to ieskaitīs speciāli izveidotā uzkrāšanas fondā, kuru administrēs Possessors. Uzkrāšanas fondā tiktu uzkrāta publiskā pakalpojuma maksa un ienākumi no drošības rezerves pārvaldīšanas. Uzkrāšanas fondā uzkrātos līdzekļus izmantos, lai segtu visus izdevumus, kas saistīti naftas produktu drošības rezervju iegādi un uzturēšanu. Tai pat laikā valsts budžetā 2024.gadam ir paredzēts saglabāt finanšu līdzekļi 9 403 122 euro apmērā Ekonomikas ministrijai budžeta apakšprogrammā 29.01.00 “Naftas produktu rezervju uzturēšana”, lai BVKB varētu pabeigtu norēķināties ar pakalpojuma sniedzējiem par 2023.gada decembrī sniegtajiem naftas produktu drošās rezerves pakalpojumu. Izdevumi atbilst 2024.gadā iekasējamai valsts nodevas apmēra un pakalpojuma līgumiem piemērojamam pievienotās vērtības nodokļa kopsummai, tas ir, valsts nodeva 7 771 175 euro un pievienotās vērtības nodoklis 1 631 947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un stātos spēkā kopā ar budžeta likumprojektu "Par valsts budžetu 2024. gadam un budžeta ietvaru 2024., 2025. un 2026. gadam”. Minētā likumprojekta sagatavošanas procesā samazinātu valsts pamatbudžeta prognozējamos ieņēmumus valsts budžetā no valsts nodevas par naftas produktu drošības rezervju uzturēšanu 2024. gadā 2024. gadā 31 067 295 euro, 2025.gadā 35 356 976 euro un 2026. gadā 35 356 976 euro, kā arī samazināt dotāciju no vispārējiem ieņēmumiem un izdevumus Ekonomikas ministrijas budžeta apakšprogrammā 29.01.00 "Naftas produktu rezervju uzturēšana" 2024. gadā 37 591 427 euro, 2025.gadā 42 781 941 euro un 2026. gadā 42 781 941 euro apmērā naftas produktu rezervju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jānorāda, ka ar 2024.gada 1.janvāri ieviestajai publiskā pakalpojuma maksai atbilstoši Pievienotās vērtības nodokļa likuma 3. panta astotajai daļai netiktu piemērots pievienotās vērtības nodoklis.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Grozījums Publiskas personas mantas atsavināšanas likumā (23-TA-1959)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drošības rezervju pārvaldītājā uzdevumos ietilps arī krājumu iegāde valsts īpašumā un rotācija, jo naftas produktiem ir gan nomināli, gan faktiski nosakāms lietderīgās lietošanas termiņš (pēc t.s. novecošanas testiem).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2011.gada 12.aprīļa noteikumi Nr.286 “Kārtība, kādā komersanti nodrošina un sniedz drošības rezervju pakalpojumu valsts naftas produktu drošības rezervju izveidei noteiktā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zaudē spēku, jo tā izdošanas pamats  (Enerģētikas likuma 72.panta pirmā daļa) tiek grozīts.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2011.gada 14.jūnija noteikumi Nr.450 “Noteikumi par valsts naftas produktu rezervju apmēru, apmēru, kādā maksājama valsts nodeva par drošības rezervju uzturēšanu, kā arī tās aprēķināšanas, maksāšanas un administrēšanas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zaudē spēku, jo tā izdošanas pamats (Enerģētikas likuma 72.3 pants) tiek izslēgts.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noteikuma projekts “Noteikumi par valsts naftas produktu rezervju apmēru un kārtību, kādā pārvaldnieks iegādājas, uztur un veic rotāciju drošības rezervēm”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72.panta trešo daļu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noteikuma projekts "Noteikumi par drošības rezervju pakalpojuma maksas apmēru, aprēķināšanu, maksāšanu, administrēšanu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kārtību, kādā tiek administrēts drošības rezervju uzkrāšanas fonds un segti pārvaldnieka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72.</w:t>
      </w:r>
      <w:r w:rsidR="00000000" w:rsidRPr="00000000" w:rsidDel="00000000">
        <w:rPr>
          <w:vertAlign w:val="superscript"/>
          <w:rtl w:val="0"/>
        </w:rPr>
        <w:t xml:space="preserve">1</w:t>
      </w:r>
      <w:r w:rsidR="00000000" w:rsidRPr="00000000" w:rsidDel="00000000">
        <w:rPr>
          <w:rtl w:val="0"/>
        </w:rPr>
        <w:t xml:space="preserve"> panta piekto daļu Ministru kabinets nosaka drošības rezervju pakalpojuma maksas apmēru, aprēķināšanas, maksāšanas un administrēšanas kārtību, kā arī kārtību, kādā tiek administrēts drošības rezervju uzkrāšanas fonds un segti pārvaldnieka izdevumi."drošības rezerves apmēru un kārtību, kādā pārvaldnieks iegādājas, uztur un veic rotāciju drošības rezervēm.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noteikuma projekts "Kārtība, kādā drošības rezerves un naftas produktus, kuri pieder komersantiem, kam ir izsniegta licences komercdarbībai ar naftas produktiem, izsludinātas enerģētiskās krīzes laikā pārdod pēc valsts vai pašvaldības enerģētiskās krīzes centra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73. pantu Ministru kabinets nosaka kārtību, kādā drošības rezerves un naftas produktus, kuri pieder komersantiem, kam ir izsniegta licences komercdarbībai ar naftas produktiem, pārdod pēc valsts vai pašvaldības enerģētiskās krīzes centra pieprasījuma izsludinātas enerģētiskās krīzes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kabeinta projekts "Kārtība, kādā tiek izmantotas drošības rezerves un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75.1 pantu Ministru kabinets nosaka kārtību drošības rezervju izmantošanai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32009L0119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Padomes 2009. gada 14. septembra Direktīva 2009/119/EK, ar ko dalībvalstīm tiek uzlikts pienākums uzturēt jēlnaftas un/vai naftas produktu obligātas rezerves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2009/119/EK 3. panta 1. punkta prasības uzliek par pienākumu katrai ES dalībvalstij nodrošināt drošības rezervju apjomus, kas atbilst vismaz dienas vidējā tīrā importa daudzumiem 90 dienu laikā vai arī dienas vidējam iekšzemes patēriņam 61 dienai atkarībā no tā, kurš no abiem daudzumiem ir lielāks, kā arī nosaka rīcību obligāto rezervju izmantošanai nopietnu apgādes traucējumu gadījumā. Tā kā Latvija ir naftas produktu importētāja valsts, tad drošības rezervju apjomam tiek piemērotas 90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2009/119/EK nosaka, ka drošības rezervju pieejamība un enerģijas piegāžu saglabāšana ir ES un dalībvalstu valsts drošības būtiskas sastāvdaļas, atzīstot, ka CKUS pastāvēšana ES ļauj tuvoties šo mērķu sasniegšanai. Direktīvas 2009/119/EK izpratnē CKUS ir organizācija vai dienests, kuram uzticētas pilnvaras rīkoties, lai iegādātos, uzturētu vai pārdotu naftas krājumus, tostarp drošības rezerves un īpašos krājumus. Ar jauno drošības rezervju pārvaldības modeli tiek īstenotas direktīvas prasības ne tikai ar rezervāciju, bet jau ar fizisku krājumu iegādēm.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Enerģētikas likumu jau tiek nodrošināta direktīvas izpilde[1]. Šis likumprojekts arī paredz, ka pašreizējos pakārtotos Ministru kabineta noteikumus, kas izdoti pēc Enerģētikas likuma 72. un 72.</w:t>
      </w:r>
      <w:r w:rsidR="00000000" w:rsidRPr="00000000" w:rsidDel="00000000">
        <w:rPr>
          <w:vertAlign w:val="superscript"/>
          <w:rtl w:val="0"/>
        </w:rPr>
        <w:t xml:space="preserve">3</w:t>
      </w:r>
      <w:r w:rsidR="00000000" w:rsidRPr="00000000" w:rsidDel="00000000">
        <w:rPr>
          <w:rtl w:val="0"/>
        </w:rPr>
        <w:t xml:space="preserve"> panta aizstātu ar Ministru kabineta noteikumiem par likumprojekta 2. un 4. pantā minēto uzdevumu un kārtību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[1]-https://titania.saeima.lv/LIVS/SaeimaLIVS.nsf/0/AE0D263D39E68B22C2257734004C36A0?OpenDocument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iestāšanos Starptautiskajā enerģētikas aģentūrā.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11. oktobra rīkojums Nr. 708 "Par Latvijas Republikas nodomu pievienoties Starptautiskajai Enerģētikas aģentūrai" norāda uz pievienošanās soļiem: Lai uzsāktu iestāšanās procesu IEA, ir jānosūta vēstule par valsts apņemšanos pievienoties IEA un lūdzot IEA izskatīt pieteikumu. Šādu vēstuli praksē paraksta atbildīgais nozares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sarunu process tiek uzsākts, kad IEA valde (Governing Board) pieņem lēmumu par sarunu uzsākšanu. Nākamā valdes sēde plānota 2022. gada oktobra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sarunās procesā IEA veic valsts enerģētikas jomas tiesību aktu izvērtējumu, sagatavo vairākus ziņojumus, t.sk. par Latvijas spēju piedalīties un nodrošināt saistības IEA kolektīvajā darbībā, kā arī nodrošina ekspertu informācijas apmaiņas vizītes, lai novērtētu Latvijas iestāšanās 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process noslēdzas ar pievienošanās līguma parakstīšanu, kurš pirms tam atbilstoši likumam "Par Latvijas Republikas starptautiskajiem līgumiem" apstiprināms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saruna ilgums atkarīgs no valsts gatavības izpildīt iestāšanās kritērijus un spējas nodrošināt saistības pret IEA. Lielāko daļu no šīm prasībām Latvija jau daļēji pilda ES ietvaros. Iestāšanās procesa ilgums valstīm ir atšķirīgs, piemēram, Lietuvai iestāšanās process IEA ilga nepilnus divus gadus, kamēr Polijai tas prasīja 10 gadus.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jau ir transponēta direktīva, likumprojekts paredz vien CKUS uzdevumu nodošanu Possessor ar papildu uzdevumu fizisko krājumu 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Savienības Padomes 2009. gada 14. septembra Direktīva 2009/119/EK, ar ko dalībvalstīm tiek uzlikts pienākums uzturēt jēlnaftas un/vai naftas produktu obligātas rezerves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f ) un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pārņemts ar Ministru kabineta noteikumiem, kas tiks izdoti uz likumprojektā ietvertā pilnvarojuma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neuzliek stingrākas prasības nekā šīs tabulas A ailē minētās ES tiesību akta vienības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 2. un 4.punkta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4. un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pārņemts ar Ministru kabineta noteikumiem, kas tiks izdoti uz likumprojektā ietvertā pilnvarojuma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neuzliek stingrākas prasības nekā šīs tabulas A ailē minētās ES tiesību akta vienības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jauno drošības rezervju pārvaldības modeli tiek īstenotas direktīvas prasības ne tikai ar rezervāciju, bet jau ar fizisku krājumu iegādēm, lai vēl drošāka būtu spēja valstij pārvarēt krīzes. Likumprojekts kopā ar pakārtotajiem Ministru kabinetiem nodrošinātu atbilstīgo normu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Līgums par iestāšanos Starptautiskajā enerģētikas aģentūrā.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iebildumiem vai priekšlikumiem konceptuālā ziņojuma apspriešanā. 23-TA-838: https://tapportals.mk.gov.lv/public_participation/e380293f-c601-453d-97ae-99ae4ad33652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gan pie 2023. gada konceptuālā ziņojuma izstrādes, gan pie normatīvo aktu projektu virzības publiski pieejamā TAP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BVKB pārstās pildīt CKUS uzdevumus un Possessor tos sāks pildīt, ieskaitot jaunus uzdevumus saistībā ar krājumu iegādi un rotēšanu.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23-TA-1852</w:t>
    </w:r>
    <w:r>
      <w:br/>
    </w:r>
    <w:r w:rsidR="00000000" w:rsidRPr="00000000" w:rsidDel="00000000">
      <w:rPr>
        <w:rtl w:val="0"/>
      </w:rPr>
      <w:t xml:space="preserve">Izdrukāts 29.07.2026. 23.29 - 4.0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23-TA-1852</w:t>
    </w:r>
    <w:r>
      <w:br/>
    </w:r>
    <w:r w:rsidR="00000000" w:rsidRPr="00000000" w:rsidDel="00000000">
      <w:rPr>
        <w:rtl w:val="0"/>
      </w:rPr>
      <w:t xml:space="preserve">Izdrukāts 29.07.2026. 23.29 - 4.0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anotācija_(ex_ante)_23-TA-1852.docx</dc:title>
</cp:coreProperties>
</file>

<file path=docProps/custom.xml><?xml version="1.0" encoding="utf-8"?>
<Properties xmlns="http://schemas.openxmlformats.org/officeDocument/2006/custom-properties" xmlns:vt="http://schemas.openxmlformats.org/officeDocument/2006/docPropsVTypes"/>
</file>