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2018. gada 28. augusta noteikumos Nr. 555 "Veselības aprūpes pakalpojumu organizēšanas un samaksas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plānošanas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"Veselības darbaspēka attīstības stratēģija no 2025. gada līdz 2029. gadam" (apstiprināts ar Ministru kabineta 2024.gada 18.decembra rīkojumu Nr.1194) 3.3.1.2.1.pasākums.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2024.gada 17.decembra noteikumu Nr.873 "Grozījumi Ministru kabineta 2005. gada 8. marta noteikumos Nr.175 "Recepšu veidlapu izgatavošanas un uzglabāšanas, kā arī recepšu izrakstīšanas un uzglabāšanas noteikumi"" 5. un 7.punkts.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izmaiņām normatīvajos aktos par recepšu izrakstīšanas kārtību precizēt regulējumu attiecībā uz ārsta palīgu (feldšeru), māsu un vecmāšu tiesībām izrakstīt ambulatorajai ārstēšanai paredzētās no valsts budžeta līdzekļiem kompensējamās zāles un medicīniskās ierīces, kā arī noteikt ārstniecības iestādēs, kuras sniedz valsts apmaksātos veselības aprūpes pakalpojumus, nodarbināto ārstniecības personu darba samaksas proporcijas veidošanas principus.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Recepšu (izņemot veterinārās receptes) veidlapu izgatavošanas un uzglabāšanas, kā arī recepšu izrakstīšanas kārtību nosaka Ministru kabineta 2005.gada 8.marta noteikumi Nr.175 "Recepšu veidlapu izgatavošanas un uzglabāšanas, kā arī recepšu izrakstīšanas un uzglabāšanas noteikumi". Savukārt ārstniecības personu tiesības izrakstīt ambulatorajai ārstēšanai paredzētās no valsts budžeta līdzekļiem kompensējamās zāles un medicīniskās ierīces regulē Ministru kabineta 2018. gada 28. augusta noteikumu Nr.555 "Veselības aprūpes pakalpojumu organizēšanas un samaksas kārtība" (turpmāk - Noteikumi Nr.555) 13. un 14.punkts.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2024.gada 18.decembra rīkojumu Nr.1194 ir apstiprināts plāns "Veselības darbaspēka attīstības stratēģija no 2025. gada līdz 2029. gadam" (turpmāk - Stratēģija), kas nosaka turpmākos virzienus cilvēkresursu attīstībai veselības aprūpes sistēmā, koncentrējoties uz ārstniecības un ārstniecības atbalsta personu vajadzībām, labbūtību, darba un privātās dzīves līdzsvaru.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2024.gada 17.decembra noteikumiem Nr.873 "Grozījumi Ministru kabineta 2005.gada 8.marta noteikumos Nr.175 "Recepšu veidlapu izgatavošanas un uzglabāšanas, kā arī recepšu izrakstīšanas un uzglabāšanas noteikumi"" (sk. 5. un 7.punktu) ir pārskatītas un paplašinātas tiesības ārsta palīgiem (feldšeriem), māsām un vecmātēm izrakstīt zāļu recepti. Šis regulējums šobrīd nav salāgots ar Noteikumos Nr.555 ietverto regulējumu attiecībā uz ārsta palīgu (feldšeru), māsu un vecmāšu tiesībām izrakstīt ambulatorajai ārstēšanai paredzētās no valsts budžeta līdzekļiem kompensējamās zāles un medicīniskās ierīces.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Stratēģijas 3.3.1.2.1.pasākums paredz līdz 2025.gada 31.martam veikt grozījumus Noteikumos Nr.555, nosakot darba samaksas proporcijas veidošanas principus, grozījumos neparedzot ietekmi uz valsts budžetu.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Ministru kabineta noteikumu projekts "Grozījumi Ministru kabineta 2018. gada 28. augusta noteikumos Nr. 555 "Veselības aprūpes pakalpojumu organizēšanas un samaksas kārtība"" (turpmāk - Noteikumu 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w:t>
      </w:r>
      <w:r w:rsidR="00000000" w:rsidRPr="00000000" w:rsidDel="00000000">
        <w:rPr>
          <w:rtl w:val="0"/>
        </w:rPr>
        <w:t xml:space="preserve"> atbilstoši Ministru kabinetā pieņemtajām izmaiņām normatīvajos aktos par recepšu izrakstīšanas kārtību precizēt regulējumu attiecībā uz ārsta palīgu (feldšeru), māsu un vecmāšu tiesībām izrakstīt ambulatorajai ārstēšanai paredzētās no valsts budžeta līdzekļiem kompensējamās zāles un medicīniskās ierīces </w:t>
      </w:r>
      <w:r w:rsidR="00000000" w:rsidRPr="00000000" w:rsidDel="00000000">
        <w:rPr>
          <w:b w:val="1"/>
          <w:rtl w:val="0"/>
        </w:rPr>
        <w:t xml:space="preserve">(Noteikumu projekta 1.punkts)</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Detalizēts skaidrojums par izmaiņām attiecībā uz tiesību paplašināšu ārsta palīgiem (feldšeriem), māsām un vecmātēm zāļu recepšu izrakstīšanā pieejams šeit: https://tapportals.mk.gov.lv/annotation/5174f271-6530-479e-a584-0ed39952ea82.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w:t>
      </w:r>
      <w:r w:rsidR="00000000" w:rsidRPr="00000000" w:rsidDel="00000000">
        <w:rPr>
          <w:rtl w:val="0"/>
        </w:rPr>
        <w:t xml:space="preserve"> noteikt ārstniecības iestādēs, kuras sniedz valsts apmaksātos veselības aprūpes pakalpojumus, nodarbināto ārstniecības personu darba samaksas proporcijas veidošanas principus </w:t>
      </w:r>
      <w:r w:rsidR="00000000" w:rsidRPr="00000000" w:rsidDel="00000000">
        <w:rPr>
          <w:b w:val="1"/>
          <w:rtl w:val="0"/>
        </w:rPr>
        <w:t xml:space="preserve">(Noteikumu projekta 2. un 3.punkts)</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pārredzamu, taisnīgu un pakāpenisku darba samaksas pieaugumu ārstniecības personām, tiek paredzēti vienoti principi atalgojuma noteikšanai, ieviešot atalgojuma modeli, kas ļauj nodrošināt atalgojuma pieaugumu, kā arī mazināt mainīgās daļas proporciju kopējā atalgojumā. Analizējot pieejamos datus par ārstniecības personu faktisko darba samaksu, redzams, ka darba samaksas apmērs variē starp ārstniecības iestādēm un ārstniecības personu grupām, līdz ar to, lai papildus piešķirtais finansējums ārstniecības personu darba samaksas palielinājumam tiktu pamatoti un mērķtiecīgi sadalīts un efektīvi novirzīts paredzētajam mērķim – zemākās darba samaksas palielināšanai ārstniecības personām, kas ir iesaistītas valsts apmaksāto veselības aprūpes pakalpojumu sniegšanā, Nacionālais veselības dienests, slēdzot līgumus par valsts apmaksāto pakalpojumu sniegšanu, līgumā paredzēs noteiktus (Noteikumu projektā minētos) darba samaksas palielināšanas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Fiziskās personas, kurām ir tiesības saņemt veselības aprūpes pakalpojumus atbilstoši Veselības aprūpes finansēšanas likuma 7., 9. un 11. pantam.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kurām ir tiesības saņemt valsts apmaksātos veselības aprūpes pakalpojumus atbilstoši Ukrainas civiliedzīvotāju atbalsta likumam.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iestādēs, kuras sniedz valsts apmaksātos veselības aprūpes pakalpojumus, nodarbinātās ārstniecības personas.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Ārstniecības iestādes, kas noslēgušas līgumu ar Nacionālo veselības dienestu par valsts apmaksāto veselības aprūpes pakalpojumu sniegšanu.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tiks papildināta pēc publiskās apspriešanas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tiks papildināta pēc publiskās apspriešanas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ministrijas un Latvijas Veselības un sociālās aprūpes darbinieku arodbiedrības (LVSADA) 2025.gada 16.janvāra tikšanās laikā tika saņemts LVSADA konceptuāls atbalsts Veselības ministrijas piedāvātajiem grozījumiem par vienotiem principiem atalgojuma noteikšanai ar vienošanos, ka šie principi attiecināmi uz algu, nevis kopējo darba samaksu, kā arī grozījumi tiek izskatīti arī Veselības aprūpes nozares apakšpadomes (VANA) sēdē. Šis jautājums tika izskatīts un atbalstīts 2025.gada 30.janvāra VANA sēdē.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vērsts uz veselības aprūpes pakalpojumu pieejamību pacientiem.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25-TA-302</w:t>
    </w:r>
    <w:r>
      <w:br/>
    </w:r>
    <w:r w:rsidR="00000000" w:rsidRPr="00000000" w:rsidDel="00000000">
      <w:rPr>
        <w:rtl w:val="0"/>
      </w:rPr>
      <w:t xml:space="preserve">Izdrukāts 29.07.2026. 22.25 - 1.0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25-TA-302</w:t>
    </w:r>
    <w:r>
      <w:br/>
    </w:r>
    <w:r w:rsidR="00000000" w:rsidRPr="00000000" w:rsidDel="00000000">
      <w:rPr>
        <w:rtl w:val="0"/>
      </w:rPr>
      <w:t xml:space="preserve">Izdrukāts 29.07.2026. 22.25 - 1.0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anotācija_(ex_ante)_25-TA-302.docx</dc:title>
</cp:coreProperties>
</file>

<file path=docProps/custom.xml><?xml version="1.0" encoding="utf-8"?>
<Properties xmlns="http://schemas.openxmlformats.org/officeDocument/2006/custom-properties" xmlns:vt="http://schemas.openxmlformats.org/officeDocument/2006/docPropsVTypes"/>
</file>