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25. janvāra rīkojumā Nr. 45 "Par 2.1.3.1.i. investīcijas projekta "Uzņēmumu reģistra datu apstrādes un pakalpojumu modernizācija"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izstrādāts saskaņā ar 2022. gada 14. jūlija Ministru kabineta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435 4. pielikuma "Reformu un investīciju virziena īstenošanas atbildības sadalījums" iekļautā nolūka "Uzņēmumu reģistra datu apstrādes un pakalpojumu modernizācija" ietvaros, tiek īstenots 2.1.3.1.i. investīcijas projekts "Uzņēmumu reģistra datu apstrādes un pakalpojumu modernizācija".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2023. gada 25. janvāra rīkojumā Nr. 45 “Par 2.1.3.1.i. investīcijas projekta "Uzņēmumu reģistra datu apstrādes un pakalpojumu modernizācija" pases apstiprināšanu”, aizstāt Ministru kabineta rīkojuma pielikumu - 2.1.3.1.i. investīcijas projekta “Uzņēmumu reģistra datu apstrādes un pakalpojumu modernizācija” pasi.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informācijas sistēmas (turpmāk - URIS 1.0) modernizācijas ietvaros tiek izstrādāta moderna, ilgtspējīga, mūsdienu tehnoloģijās un pašapkalpošanās vidē balstīta Uzņēmumu reģistra informācijas sistēma (turpmāk – URIS 2.0), lai celtu Latvijas Republikas Uzņēmumu reģistra (turpmāk - UR) funkciju izpildes efektivitāti, ieviestu lietotājorientētus inovatīvus pakalpojumus un nodrošinātu to pārrobežu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URIS 2.0 attīstības ieviešana tiek veikta vairāku secīgu posmu veidā. Pirmo posmu sistēmas komponentes tiek darbinātas paralēli ar URIS 1.0, atbilstoši katram no ieviešanas posmiem tika pakāpeniski pārcelta biznesa procesu realizācija no URIS 1.0 uz URIS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URIS 2.0 attīstība tika uzsākta 1. kārtas ietvaros. URIS 2.0 attīstību jeb 2. kārtu turpina 2.1.3.1.i. investīcijas projekts "Uzņēmumu reģistra datu apstrādes un pakalpojumu modernizācija" (turpmāk - Projekts) un tā mērķis ir UR datu sakārtošana, sagatavošana biznesa analīzei, izmantojot biznesa analīzes rīkus, un datu pieejamības procesu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Viedās administrācijas un reģionālās attīstības ministrijas uzaicinājumam izvērtēt Projekta finansējuma ietaupījuma iespējas, secināts, ka Projekta ietvaros plānotajām atsevišķām aktivitātēm ir konstatētas izmaiņas aktivitāšu finansējumā jeb ir konstatēts finansējuma ietaupījums, ko ir iespējams novirzīt citu Atveseļošanas fonda 2.1 reformu un investīciju virziena projektu aktivitāšu īstenošanai, samazinot kopējo Projekta īstenošanai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Izsludinot atklātu konkursu iepirkumam "Investīcijas 2.1.3.1.i. projekta “Uzņēmumu reģistra datu apstrādes un pakalpojumu modernizācija”", kas nodrošina Projekta aktivitāšu "Uzņēmuma reģistra informatīvās sistēmas pamata un saistīto datu bāzu datu migrācija un transformācija" un "Uzņēmumu reģistra uzturēto reģistru un 1.kārtas ietvaros izstrādāto datu bāzu datu abpusēja sinhronizācija" īstenošanu, Projekta īstenotājs ir konstatējis, ka provizoriskās izstrādes izmaksas bijušas mazākas par sākotnēji prognozētajām. Minēto aktivitāšu ietvaros identificēts Atveseļošanas fonda ietaupījums 596 000 </w:t>
      </w:r>
      <w:r w:rsidR="00000000" w:rsidRPr="00000000" w:rsidDel="00000000">
        <w:rPr>
          <w:i w:val="1"/>
          <w:rtl w:val="0"/>
        </w:rPr>
        <w:t xml:space="preserve">euro</w:t>
      </w:r>
      <w:r w:rsidR="00000000" w:rsidRPr="00000000" w:rsidDel="00000000">
        <w:rPr>
          <w:rtl w:val="0"/>
        </w:rPr>
        <w:t xml:space="preserve"> apmērā un attiecīgi valsts budžeta finansējuma ietaupījums pievienotās vērtības nodokļa (PVN) izmaksu segšanai 74 004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25. marta Digitālās modernizācijas tematiskās komitejas sēdes protokola Nr.1 4. paragrāfa “Atveseļošanas fonda 2.1. reformu un investīciju virziena projektu īstenošanas gaita un finansējuma pārdales investīciju 2.1.2.1.i un 2.1.3.1. ietvaros” 3. punktā minētajam un atsaucoties uz Tiesību akta lietas projektu ID 25-TA-1079 </w:t>
      </w:r>
      <w:r w:rsidR="00000000" w:rsidRPr="00000000" w:rsidDel="00000000">
        <w:rPr>
          <w:i w:val="1"/>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w:t>
      </w:r>
      <w:r w:rsidR="00000000" w:rsidRPr="00000000" w:rsidDel="00000000">
        <w:rPr>
          <w:rtl w:val="0"/>
        </w:rPr>
        <w:t xml:space="preserve">Uzņēmumu reģistrs kā finansējuma saņēmējs ir sagatavojis situācijai atbilstošu 2.1.3.1.i. investīcijas projekta “Uzņēmumu reģistra datu apstrādes un pakalpojumu modernizācija” risinājumu, samazinot Projekta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ir pievienots precizēts pielikums "Investīcijas 2.1.3.1.i. projekta "Uzņēmumu reģistra datu apstrādes un pakalpojumu modernizācija" pase", kurā 4.1. sadaļā par 596 000 </w:t>
      </w:r>
      <w:r w:rsidR="00000000" w:rsidRPr="00000000" w:rsidDel="00000000">
        <w:rPr>
          <w:i w:val="1"/>
          <w:rtl w:val="0"/>
        </w:rPr>
        <w:t xml:space="preserve">euro</w:t>
      </w:r>
      <w:r w:rsidR="00000000" w:rsidRPr="00000000" w:rsidDel="00000000">
        <w:rPr>
          <w:rtl w:val="0"/>
        </w:rPr>
        <w:t xml:space="preserve"> ir samazināts kopējais 2.1.3.1.i. investīcijas projekta “Uzņēmumu reģistra datu apstrādes un pakalpojumu modernizācija” Atveseļošanas fonda finansējums un 4.2. sadaļā par 74 004 </w:t>
      </w:r>
      <w:r w:rsidR="00000000" w:rsidRPr="00000000" w:rsidDel="00000000">
        <w:rPr>
          <w:i w:val="1"/>
          <w:rtl w:val="0"/>
        </w:rPr>
        <w:t xml:space="preserve">euro</w:t>
      </w:r>
      <w:r w:rsidR="00000000" w:rsidRPr="00000000" w:rsidDel="00000000">
        <w:rPr>
          <w:rtl w:val="0"/>
        </w:rPr>
        <w:t xml:space="preserve"> samazināts kopējais plānotais pievienotās vērtības nodokļa (PVN) apjoms. Jaunais Projekta pasē norādītais Atveseļošanas fonda plāna finansējums 1 840 000,00 </w:t>
      </w:r>
      <w:r w:rsidR="00000000" w:rsidRPr="00000000" w:rsidDel="00000000">
        <w:rPr>
          <w:i w:val="1"/>
          <w:rtl w:val="0"/>
        </w:rPr>
        <w:t xml:space="preserve">euro</w:t>
      </w:r>
      <w:r w:rsidR="00000000" w:rsidRPr="00000000" w:rsidDel="00000000">
        <w:rPr>
          <w:rtl w:val="0"/>
        </w:rPr>
        <w:t xml:space="preserve"> un valsts budžeta finansējums pievienotās vērtības nodokļa (PVN) izmaksu segšanai 386 400,00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plānoto aktivitāšu īstenošana nodrošina Eiropas Savienības Atveseļošanas un noturības mehānisma plāna 2. komponentes "Digitālā transformācija" 2.1. reformu un investīciju virziena "Valsts pārvaldes, tai skaitā pašvaldību, digitālā transformācija" 2.1.3.r. reformu un investīciju virziena "Tautsaimniecības datu un digitālo pakalpojumu ekonomikas attīstība" 2.1.3.1.i. investīcijas "Datu pieejamība, koplietošana un analītika" mērķa sasniegšanu, kā arī veiktās projekta “Uzņēmumu reģistra datu apstrādes un pakalpojumu modernizācija” pases izmaiņas neietekmē 2.1.3.r. reformas noteiktos mērķus un apstiprinātos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912 785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744 131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912 785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744 131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912 785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918 284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912 785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918 284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2023. gada 25. janvāra rīkojumu Nr. 45 šobrīd Projektam pieejamais kopējais attiecināmais finansējums ir 2 896 404 </w:t>
            </w:r>
            <w:r w:rsidR="00000000" w:rsidRPr="00000000" w:rsidDel="00000000">
              <w:rPr>
                <w:sz w:val="24"/>
                <w:i w:val="1"/>
                <w:rtl w:val="0"/>
              </w:rPr>
              <w:t xml:space="preserve">euro</w:t>
            </w:r>
            <w:r w:rsidR="00000000" w:rsidRPr="00000000" w:rsidDel="00000000">
              <w:rPr>
                <w:sz w:val="24"/>
                <w:rtl w:val="0"/>
              </w:rPr>
              <w:t xml:space="preserve">, t.sk. Atveseļošanas fonda finansējums – 2 436 000 </w:t>
            </w:r>
            <w:r w:rsidR="00000000" w:rsidRPr="00000000" w:rsidDel="00000000">
              <w:rPr>
                <w:sz w:val="24"/>
                <w:i w:val="1"/>
                <w:rtl w:val="0"/>
              </w:rPr>
              <w:t xml:space="preserve">euro</w:t>
            </w:r>
            <w:r w:rsidR="00000000" w:rsidRPr="00000000" w:rsidDel="00000000">
              <w:rPr>
                <w:sz w:val="24"/>
                <w:rtl w:val="0"/>
              </w:rPr>
              <w:t xml:space="preserve"> un valsts budžeta (turpmāk – VB) finansējums PVN izmaksu segšanai – 460 404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 </w:t>
            </w:r>
            <w:r w:rsidR="00000000" w:rsidRPr="00000000" w:rsidDel="00000000">
              <w:rPr>
                <w:sz w:val="24"/>
                <w:rtl w:val="0"/>
              </w:rPr>
              <w:t xml:space="preserve">Projekta kopējās faktiskās izmaksas bija 49 946 </w:t>
            </w:r>
            <w:r w:rsidR="00000000" w:rsidRPr="00000000" w:rsidDel="00000000">
              <w:rPr>
                <w:sz w:val="24"/>
                <w:i w:val="1"/>
                <w:rtl w:val="0"/>
              </w:rPr>
              <w:t xml:space="preserve">euro</w:t>
            </w:r>
            <w:r w:rsidR="00000000" w:rsidRPr="00000000" w:rsidDel="00000000">
              <w:rPr>
                <w:sz w:val="24"/>
                <w:rtl w:val="0"/>
              </w:rPr>
              <w:t xml:space="preserve">, t.sk. Atveseļošanas fonda finansējums 41 278 </w:t>
            </w:r>
            <w:r w:rsidR="00000000" w:rsidRPr="00000000" w:rsidDel="00000000">
              <w:rPr>
                <w:sz w:val="24"/>
                <w:i w:val="1"/>
                <w:rtl w:val="0"/>
              </w:rPr>
              <w:t xml:space="preserve">euro</w:t>
            </w:r>
            <w:r w:rsidR="00000000" w:rsidRPr="00000000" w:rsidDel="00000000">
              <w:rPr>
                <w:sz w:val="24"/>
                <w:rtl w:val="0"/>
              </w:rPr>
              <w:t xml:space="preserve"> un VB finansējums 8 668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w:t>
            </w:r>
            <w:r w:rsidR="00000000" w:rsidRPr="00000000" w:rsidDel="00000000">
              <w:rPr>
                <w:sz w:val="24"/>
                <w:rtl w:val="0"/>
              </w:rPr>
              <w:t xml:space="preserve"> Projekta kopējās faktiskās izmaksas bija 41 728 </w:t>
            </w:r>
            <w:r w:rsidR="00000000" w:rsidRPr="00000000" w:rsidDel="00000000">
              <w:rPr>
                <w:sz w:val="24"/>
                <w:i w:val="1"/>
                <w:rtl w:val="0"/>
              </w:rPr>
              <w:t xml:space="preserve">euro</w:t>
            </w:r>
            <w:r w:rsidR="00000000" w:rsidRPr="00000000" w:rsidDel="00000000">
              <w:rPr>
                <w:sz w:val="24"/>
                <w:rtl w:val="0"/>
              </w:rPr>
              <w:t xml:space="preserve">, t.sk. Atveseļošanas fonda finansējums 41 728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vidējā termiņa budžeta ietvarā apstiprināts finansējums 912 785 </w:t>
            </w:r>
            <w:r w:rsidR="00000000" w:rsidRPr="00000000" w:rsidDel="00000000">
              <w:rPr>
                <w:sz w:val="24"/>
                <w:i w:val="1"/>
                <w:rtl w:val="0"/>
              </w:rPr>
              <w:t xml:space="preserve">euro</w:t>
            </w:r>
            <w:r w:rsidR="00000000" w:rsidRPr="00000000" w:rsidDel="00000000">
              <w:rPr>
                <w:sz w:val="24"/>
                <w:rtl w:val="0"/>
              </w:rPr>
              <w:t xml:space="preserve"> apmērā, t.sk. Atveseļošanas fonda finansējums 769 483 </w:t>
            </w:r>
            <w:r w:rsidR="00000000" w:rsidRPr="00000000" w:rsidDel="00000000">
              <w:rPr>
                <w:sz w:val="24"/>
                <w:i w:val="1"/>
                <w:rtl w:val="0"/>
              </w:rPr>
              <w:t xml:space="preserve">euro</w:t>
            </w:r>
            <w:r w:rsidR="00000000" w:rsidRPr="00000000" w:rsidDel="00000000">
              <w:rPr>
                <w:sz w:val="24"/>
                <w:rtl w:val="0"/>
              </w:rPr>
              <w:t xml:space="preserve"> un VB finansējums 143 302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vidējā termiņa budžeta ietvarā apstiprināts finansējums 172 716 </w:t>
            </w:r>
            <w:r w:rsidR="00000000" w:rsidRPr="00000000" w:rsidDel="00000000">
              <w:rPr>
                <w:sz w:val="24"/>
                <w:i w:val="1"/>
                <w:rtl w:val="0"/>
              </w:rPr>
              <w:t xml:space="preserve">euro</w:t>
            </w:r>
            <w:r w:rsidR="00000000" w:rsidRPr="00000000" w:rsidDel="00000000">
              <w:rPr>
                <w:sz w:val="24"/>
                <w:rtl w:val="0"/>
              </w:rPr>
              <w:t xml:space="preserve"> apmērā, t.sk. Atveseļošanas fonda finansējums 145 869 </w:t>
            </w:r>
            <w:r w:rsidR="00000000" w:rsidRPr="00000000" w:rsidDel="00000000">
              <w:rPr>
                <w:sz w:val="24"/>
                <w:i w:val="1"/>
                <w:rtl w:val="0"/>
              </w:rPr>
              <w:t xml:space="preserve">euro</w:t>
            </w:r>
            <w:r w:rsidR="00000000" w:rsidRPr="00000000" w:rsidDel="00000000">
              <w:rPr>
                <w:sz w:val="24"/>
                <w:rtl w:val="0"/>
              </w:rPr>
              <w:t xml:space="preserve"> un VB finansējums 26 847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grozījumu MK 2023. gada 25. janvāra rīkojumā Nr. 45 spēkā stāšanās, pieejamais kopējais attiecināmais finansējums būs 2 226 400 </w:t>
            </w:r>
            <w:r w:rsidR="00000000" w:rsidRPr="00000000" w:rsidDel="00000000">
              <w:rPr>
                <w:sz w:val="24"/>
                <w:i w:val="1"/>
                <w:rtl w:val="0"/>
              </w:rPr>
              <w:t xml:space="preserve">euro</w:t>
            </w:r>
            <w:r w:rsidR="00000000" w:rsidRPr="00000000" w:rsidDel="00000000">
              <w:rPr>
                <w:sz w:val="24"/>
                <w:rtl w:val="0"/>
              </w:rPr>
              <w:t xml:space="preserve">, t.sk. Atveseļošanas fonda finansējums  1 840 000 </w:t>
            </w:r>
            <w:r w:rsidR="00000000" w:rsidRPr="00000000" w:rsidDel="00000000">
              <w:rPr>
                <w:sz w:val="24"/>
                <w:i w:val="1"/>
                <w:rtl w:val="0"/>
              </w:rPr>
              <w:t xml:space="preserve">euro</w:t>
            </w:r>
            <w:r w:rsidR="00000000" w:rsidRPr="00000000" w:rsidDel="00000000">
              <w:rPr>
                <w:sz w:val="24"/>
                <w:rtl w:val="0"/>
              </w:rPr>
              <w:t xml:space="preserve"> un VB finansējums PVN izmaksu segšanai 386 400 </w:t>
            </w:r>
            <w:r w:rsidR="00000000" w:rsidRPr="00000000" w:rsidDel="00000000">
              <w:rPr>
                <w:sz w:val="24"/>
                <w:i w:val="1"/>
                <w:rtl w:val="0"/>
              </w:rPr>
              <w:t xml:space="preserve">euro</w:t>
            </w:r>
            <w:r w:rsidR="00000000" w:rsidRPr="00000000" w:rsidDel="00000000">
              <w:rPr>
                <w:sz w:val="24"/>
                <w:rtl w:val="0"/>
              </w:rPr>
              <w:t xml:space="preserve"> (paredzot kopējo attiecināmo finansējumu samazināt par 670 004 </w:t>
            </w:r>
            <w:r w:rsidR="00000000" w:rsidRPr="00000000" w:rsidDel="00000000">
              <w:rPr>
                <w:sz w:val="24"/>
                <w:i w:val="1"/>
                <w:rtl w:val="0"/>
              </w:rPr>
              <w:t xml:space="preserve">euro</w:t>
            </w:r>
            <w:r w:rsidR="00000000" w:rsidRPr="00000000" w:rsidDel="00000000">
              <w:rPr>
                <w:sz w:val="24"/>
                <w:rtl w:val="0"/>
              </w:rPr>
              <w:t xml:space="preserve">, t.sk.   Atveseļošanas fonda finansējums par 596 000 </w:t>
            </w:r>
            <w:r w:rsidR="00000000" w:rsidRPr="00000000" w:rsidDel="00000000">
              <w:rPr>
                <w:sz w:val="24"/>
                <w:i w:val="1"/>
                <w:rtl w:val="0"/>
              </w:rPr>
              <w:t xml:space="preserve">euro</w:t>
            </w:r>
            <w:r w:rsidR="00000000" w:rsidRPr="00000000" w:rsidDel="00000000">
              <w:rPr>
                <w:sz w:val="24"/>
                <w:rtl w:val="0"/>
              </w:rPr>
              <w:t xml:space="preserve"> un VB finansējuma samazinājums PVN izmaksu segšanai par 74 004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iepriekšējo periodu neapguve sastādīja 1 719 229 </w:t>
            </w:r>
            <w:r w:rsidR="00000000" w:rsidRPr="00000000" w:rsidDel="00000000">
              <w:rPr>
                <w:sz w:val="24"/>
                <w:i w:val="1"/>
                <w:rtl w:val="0"/>
              </w:rPr>
              <w:t xml:space="preserve">euro</w:t>
            </w:r>
            <w:r w:rsidR="00000000" w:rsidRPr="00000000" w:rsidDel="00000000">
              <w:rPr>
                <w:sz w:val="24"/>
                <w:rtl w:val="0"/>
              </w:rPr>
              <w:t xml:space="preserve">, t.sk. pārdale uz 74. resora "Gadskārtējā valsts budžeta izpildes procesā pārdalāmais finansējums" 80.00.00 programmu "Nesadalītais finansējums Eiropas Savienības politiku instrumentu un pārējās ārvalstu finanšu palīdzības līdzfinansēto projektu un pasākumu īstenošanai" (turpmāk – 80.00.00 programma) 1 431 787 </w:t>
            </w:r>
            <w:r w:rsidR="00000000" w:rsidRPr="00000000" w:rsidDel="00000000">
              <w:rPr>
                <w:sz w:val="24"/>
                <w:i w:val="1"/>
                <w:rtl w:val="0"/>
              </w:rPr>
              <w:t xml:space="preserve">euro</w:t>
            </w:r>
            <w:r w:rsidR="00000000" w:rsidRPr="00000000" w:rsidDel="00000000">
              <w:rPr>
                <w:sz w:val="24"/>
                <w:rtl w:val="0"/>
              </w:rPr>
              <w:t xml:space="preserve">, pārdale uz citiem projektiem Tieslietu ministrijas ietvaros 234 872 </w:t>
            </w:r>
            <w:r w:rsidR="00000000" w:rsidRPr="00000000" w:rsidDel="00000000">
              <w:rPr>
                <w:sz w:val="24"/>
                <w:i w:val="1"/>
                <w:rtl w:val="0"/>
              </w:rPr>
              <w:t xml:space="preserve">euro</w:t>
            </w:r>
            <w:r w:rsidR="00000000" w:rsidRPr="00000000" w:rsidDel="00000000">
              <w:rPr>
                <w:sz w:val="24"/>
                <w:rtl w:val="0"/>
              </w:rPr>
              <w:t xml:space="preserve"> un slēgtie asignējumi  2023. un 2024. gada beigās 52 570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pieprasītais finansējums no 80.00.00 programmas būs 1 049 225 </w:t>
            </w:r>
            <w:r w:rsidR="00000000" w:rsidRPr="00000000" w:rsidDel="00000000">
              <w:rPr>
                <w:sz w:val="24"/>
                <w:i w:val="1"/>
                <w:rtl w:val="0"/>
              </w:rPr>
              <w:t xml:space="preserve">euro</w:t>
            </w:r>
            <w:r w:rsidR="00000000" w:rsidRPr="00000000" w:rsidDel="00000000">
              <w:rPr>
                <w:sz w:val="24"/>
                <w:rtl w:val="0"/>
              </w:rPr>
              <w:t xml:space="preserve">. Šo summu ir plānots apgūt atlikušajā periodā līdz Projekta īstenošanas beigām: 2025. gadā indikatīvi 130 941 </w:t>
            </w:r>
            <w:r w:rsidR="00000000" w:rsidRPr="00000000" w:rsidDel="00000000">
              <w:rPr>
                <w:sz w:val="24"/>
                <w:i w:val="1"/>
                <w:rtl w:val="0"/>
              </w:rPr>
              <w:t xml:space="preserve">euro</w:t>
            </w:r>
            <w:r w:rsidR="00000000" w:rsidRPr="00000000" w:rsidDel="00000000">
              <w:rPr>
                <w:sz w:val="24"/>
                <w:rtl w:val="0"/>
              </w:rPr>
              <w:t xml:space="preserve"> apmērā, t.sk. Atveseļošanas fonda finansējums 97 511 </w:t>
            </w:r>
            <w:r w:rsidR="00000000" w:rsidRPr="00000000" w:rsidDel="00000000">
              <w:rPr>
                <w:sz w:val="24"/>
                <w:i w:val="1"/>
                <w:rtl w:val="0"/>
              </w:rPr>
              <w:t xml:space="preserve">euro</w:t>
            </w:r>
            <w:r w:rsidR="00000000" w:rsidRPr="00000000" w:rsidDel="00000000">
              <w:rPr>
                <w:sz w:val="24"/>
                <w:rtl w:val="0"/>
              </w:rPr>
              <w:t xml:space="preserve"> un VB finansējums 33 430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indikatīvi 918 284 </w:t>
            </w:r>
            <w:r w:rsidR="00000000" w:rsidRPr="00000000" w:rsidDel="00000000">
              <w:rPr>
                <w:sz w:val="24"/>
                <w:i w:val="1"/>
                <w:rtl w:val="0"/>
              </w:rPr>
              <w:t xml:space="preserve">euro</w:t>
            </w:r>
            <w:r w:rsidR="00000000" w:rsidRPr="00000000" w:rsidDel="00000000">
              <w:rPr>
                <w:sz w:val="24"/>
                <w:rtl w:val="0"/>
              </w:rPr>
              <w:t xml:space="preserve"> apmērā, t.sk. Atveseļošanas fonda finansējums 744 131 </w:t>
            </w:r>
            <w:r w:rsidR="00000000" w:rsidRPr="00000000" w:rsidDel="00000000">
              <w:rPr>
                <w:sz w:val="24"/>
                <w:i w:val="1"/>
                <w:rtl w:val="0"/>
              </w:rPr>
              <w:t xml:space="preserve">euro</w:t>
            </w:r>
            <w:r w:rsidR="00000000" w:rsidRPr="00000000" w:rsidDel="00000000">
              <w:rPr>
                <w:sz w:val="24"/>
                <w:rtl w:val="0"/>
              </w:rPr>
              <w:t xml:space="preserve"> un VB finansējums 174 153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Projekta īstenošanai nepieciešamais ilgtermiņa saistībās neieplānotais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MK rīkojuma projekts paredz tehniska rakstura grozījumu un MK rīkojuma projekts būtiski nemaina esošo regulējumu, kā arī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2.1.3.1.i. investīcijas projekta "Uzņēmumu reģistra datu apstrādes un pakalpojumu modernizācija" darbības, tiks uzlaboti un pilnveidoti Uzņēmumu reģistra informācijas sistēmas ietvaros sniedzamie pakalpojumi elektroniskajā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2.1.3.1.i. investīcijas projekta "Uzņēmumu reģistra datu apstrādes un pakalpojumu modernizācija" darbības, tiks pilnveidota Uzņēmumu reģistra informācijas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elektroniskos pakalpojumus 2.1.3.1.i. investīcijas projekta "Uzņēmumu reģistra datu apstrādes un pakalpojumu modernizācija" ietvaros, iestādei, kuras pārziņā ir pamatdarbības informācijas sistēma, jāievēro un jānodrošina personas datu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25-TA-1099</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25-TA-1099</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anotācija_(ex_ante)_25-TA-1099.docx</dc:title>
</cp:coreProperties>
</file>

<file path=docProps/custom.xml><?xml version="1.0" encoding="utf-8"?>
<Properties xmlns="http://schemas.openxmlformats.org/officeDocument/2006/custom-properties" xmlns:vt="http://schemas.openxmlformats.org/officeDocument/2006/docPropsVTypes"/>
</file>