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nekustamo īpašumu izmantošanas iespējas un to, ka nav zināmas valsts pārvaldes funkcijas, kuru nodrošināšanai būtu lietderīgi nekustamos īpašumus saglabāt valsts īpašumā, ar valsts akciju sabiedrības „Valsts nekustamie īpašumi” (turpmāk - VNĪ) Īpašumu izvērtēšanas komisijas lēmumiem nolemts ierosināt valsts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ietverto tiesisko regulējumu, atļaut valsts akciju sabiedrībai „Valsts nekustamie īpašumi” (turpmāk - VNĪ) pārdot izsolē nekustamo īpašumu (nekustamā īpašuma kadastra Nr. 0100 113 0296) - Vecmīlgrāvja 1. līnija 7A, Rīgā un būvju nekustamo īpašumu “Upesloki” (nekustamā īpašuma kadastra Nr. 9082 505 0002) Smārdes pagastā, Tukuma novadā,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šādus nekustamos īpašumus, kas ierakstīti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Nekustamo  īpašumu (nekustamā īpašuma kadastra Nr.0100 113 0296), kas sastāv no zemes vienības (zemes vienības kadastra apzīmējums 0100 113 0296) un uz minētās zemes vienības esošas zemesgrāmatā nereģistrētas būves (būves kadastra apzīmējums 0100 113 0296 001) - Vecmīlgrāvja 1.līnijā 7A,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(zemes vienības kadastra apzīmējums 0100 113 0296) uz valsts vārda Finanšu ministrijas personā ierakstītas Rīgas pilsētas tiesas Rīgas pilsētas zemesgrāmatas nodalījumā Nr.100000500548, lēmuma datums: 2012.gada 9.janvārī.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būves (būves kadastra apzīmējums 01001130296001) tiesiskais valdītājs ir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pilsētas Vidzemes priekšpilsētas tiesas 2020.gada 2.jūnija spriedumu lietā Nr. C30399520 būve ar kadastra apzīmējumu 01001130296001 atzīta par bezīpašnieka mantu, kas piekrīt valstij Finanšu ministrijas personā. Spriedums stājies likumīgā spēkā 2020.gada 26.jūnijā. Nekustamais īpašums 2022.gada 30.decembrī pārņemts no Valsts ieņēmumu dienesta ar aktu Nr.2459R/22 un ņemts  Finanšu ministrijas grāmatvedības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kadastrālā vērtība uz 2023.gada 1.janvāri ir 20462 euro, ko veido zemes vienības, kadastra apzīmējums 0100 113 0296, kadastrālā vērtība 8844 euro un  būves, kadastra apzīmējums 01001130296001, kadastrālā vērtība 11618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0100 113 0296) kopējā platība ir 0,0222 ha, zemes vienības lietošanas mērķis: 0801 – Komercdarbības objektu apbūve, 0,0222 ha platībā, zemes vienības platības sadalījums pa lietošanas veidiem: Zemes zem ēkām platība – 0,0222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0100 113 0296 001) kopējā platība – 50,40 m</w:t>
      </w:r>
      <w:r w:rsidR="00000000" w:rsidRPr="00000000" w:rsidDel="00000000">
        <w:rPr>
          <w:vertAlign w:val="superscript"/>
          <w:rtl w:val="0"/>
        </w:rPr>
        <w:t xml:space="preserve">2</w:t>
      </w:r>
      <w:r w:rsidR="00000000" w:rsidRPr="00000000" w:rsidDel="00000000">
        <w:rPr>
          <w:rtl w:val="0"/>
        </w:rPr>
        <w:t xml:space="preserve">, būves apbūves laukums – 56,60 m</w:t>
      </w:r>
      <w:r w:rsidR="00000000" w:rsidRPr="00000000" w:rsidDel="00000000">
        <w:rPr>
          <w:vertAlign w:val="superscript"/>
          <w:rtl w:val="0"/>
        </w:rPr>
        <w:t xml:space="preserve">2</w:t>
      </w:r>
      <w:r w:rsidR="00000000" w:rsidRPr="00000000" w:rsidDel="00000000">
        <w:rPr>
          <w:rtl w:val="0"/>
        </w:rPr>
        <w:t xml:space="preserve">, būves galvenais lietošanas veids: 1230 - Vairumtirdzniecības un mazumtirdzniecības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nekustamajam īpašumam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tiesas Rīgas pilsētas zemesgrāmatas nodalījumā Nr.100000500548 nekustamam īpašumam reģistrēta atzīme – uz zemes vienības atrodas zemes īpašniekam nepiederoša būve vai būves daļa 48 m</w:t>
      </w:r>
      <w:r w:rsidR="00000000" w:rsidRPr="00000000" w:rsidDel="00000000">
        <w:rPr>
          <w:vertAlign w:val="superscript"/>
          <w:rtl w:val="0"/>
        </w:rPr>
        <w:t xml:space="preserve">2</w:t>
      </w:r>
      <w:r w:rsidR="00000000" w:rsidRPr="00000000" w:rsidDel="00000000">
        <w:rPr>
          <w:rtl w:val="0"/>
        </w:rPr>
        <w:t xml:space="preserve"> platībā. Pamats: 2011.gada 7.novembra apgrūtinājumu plāns. Saskaņā ar 2011.gada 7.novembra apgrūtinājuma  plānā norādīto būves kadastra apzīmējumu 0100 113 0296 001, secināms, ka uz zemes vienības esošā zemes īpašniekam nepiederošā būve vai būves daļa 48 m</w:t>
      </w:r>
      <w:r w:rsidR="00000000" w:rsidRPr="00000000" w:rsidDel="00000000">
        <w:rPr>
          <w:vertAlign w:val="superscript"/>
          <w:rtl w:val="0"/>
        </w:rPr>
        <w:t xml:space="preserve">2</w:t>
      </w:r>
      <w:r w:rsidR="00000000" w:rsidRPr="00000000" w:rsidDel="00000000">
        <w:rPr>
          <w:rtl w:val="0"/>
        </w:rPr>
        <w:t xml:space="preserve"> platībā ir tā pati  NĪVKIS datos reģistrētā būve  ar būves kadastra apzīmējumu 0100 113 0296 001 ar kopējo platību – 50,40 m</w:t>
      </w:r>
      <w:r w:rsidR="00000000" w:rsidRPr="00000000" w:rsidDel="00000000">
        <w:rPr>
          <w:vertAlign w:val="superscript"/>
          <w:rtl w:val="0"/>
        </w:rPr>
        <w:t xml:space="preserve">2</w:t>
      </w:r>
      <w:r w:rsidR="00000000" w:rsidRPr="00000000" w:rsidDel="00000000">
        <w:rPr>
          <w:rtl w:val="0"/>
        </w:rPr>
        <w:t xml:space="preserve"> un apbūves laukumu – 56,60 m</w:t>
      </w:r>
      <w:r w:rsidR="00000000" w:rsidRPr="00000000" w:rsidDel="00000000">
        <w:rPr>
          <w:vertAlign w:val="superscript"/>
          <w:rtl w:val="0"/>
        </w:rPr>
        <w:t xml:space="preserve">2</w:t>
      </w:r>
      <w:r w:rsidR="00000000" w:rsidRPr="00000000" w:rsidDel="00000000">
        <w:rPr>
          <w:rtl w:val="0"/>
        </w:rPr>
        <w:t xml:space="preserve">. Citu būvju uz zemes vienības (zemes vienības kadastra apzīmējums 0100 113 0296)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atzīme tiks dzēsta reizē ar īpašuma tiesību reģistrēšanu uz nākamā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īpašumu tiesību reģistrēšanai zemesgrāmatā nepieciešamo dokumentu  sagatavošanas vajadzībām, VNĪ ar 2022.gada 16.decembra vēstuli Nr.2/9-3/10614 lūdza Rīgas domes Pilsētas attīstības departamentam apstiprināt būves (būves kadastra apzīmējums 01001130296001)  galveno lietošanas veidu – 1230 vairumtirdzniecības un mazumtirdzniecības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17.janvāra vēstuli Nr.DA-23-1395-nd Rīgas domes Pilsētas attīstības departaments informēja, ka atbilstoši Ministru kabineta 2018.gada 12.jūnija  noteikumu Nr. 326 „Būvju klasifikācijas noteikumi” (turpmāk – Noteikumi Nr. 326) izpratnē kods nav nosakāms, ņemot vērā, ka uz zemes gabala Vecmīlgrāvja 1.līnijā 7A minētās būves virszemes daļa ir demontēta.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2023.gada 17.janvāra Rīgas domes Pilsētas attīstības departamenta vēstulē Nr.DA-23-1395-nd minēto informāciju, proti, ka būves tehniskā stāvokļa dēļ būvei nav nosakāms būves lietošanas veids un kods, nav iespējams sagatavot īpašumu tiesību reģistrēšanai zemesgrāmatā nepieciešamos dokumentus, līdz ar to nav veikta tās tiesiskā reģistrācija Zemesgrāmatā un nostiprinātas īpašuma tiesības uz valsts vārda Finanšu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pielikumā pie 2022.gada 30.decembra valstij piekritīgās mantas aprakstes un novērtējuma akta Nr. 2459R/22 (valstij piekritīgās mantas realizācijai un nodošanai bez maksas) minētajam, būve raksturojama kā sabrukusi, saglabājušies tikai tās pamatu fragmenti. Saskaņā ar VNĪ būvinženiera veiktajiem aprēķiniem būves (būves kadastra apzīmējums 01001130296001) pamatu demontāžas provizoriskās izmaksas ir 12487,44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Civillikuma 853.pants nosaka, ka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ir atsavināma arī valstij Finanšu ministrijas valdījumā esošā, zemesgrāmatā nereģistrētā būve (būves kadastra apzīmējums 0100 113 0296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domes Pilsētas attīstības departaments 2023.gada 10.marta vēstulē Nr. DA-23-6603-nd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Rīgas teritorijas plānojuma (turpmāk – RTP, apstiprināts ar Rīgas domes 2021. gada 15. decembra saistošajiem noteikumiem Nr. 103 „Rīgas teritorijas izmantošanas un apbūves saistošie noteikumi”, īstenojams no 16.02.2023.) Funkcionālā zonējuma karti Zemes vienība atrodas Mazstāvu dzīvojamās apbūves teritorijā, kur atļautā izmantošana noteikta atbilstoši RTP teritorijas izmantošanas un apbūves noteikumu 4.2.1. apakšnodaļas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 pārvaldības likumu zemes vienība (zemes vienības kadastra apzīmējums 0100 113 0296)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113 0296) piegul ielu sarkanajām līnijām, un no teritorijas plānojuma viedokļa tai ir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lai nākamajam nekustamā īpašuma ieguvējam nodrošinātu pilnīgu informāciju par pārdodamo nekustamo īpašumu, atsavināšanas izsoles noteikumos tiks iekļauta Rīgas domes Pilsētas attīstības departaments 2023.gada 10.marta vēstulē Nr. DA-23-6603-nd sniegtā informācija par zemes vienībai noteiktajiem atļautajiem izmantošanas veidiem atbilstoši spēkā esošajam pašvaldības teritorijas plānojumam. Papildus tiks sniegta pilna informācija par būves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Būvju nekustamo īpašumu “Upesloki” (nekustamā īpašuma kadastra Nr.9082 505 0002) – būvi (būves kadastra apzīmējums 9082 005 0016 008) Smārdes pagastā, Tukuma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nostiprinātas valstij Finanšu ministrijas personā Zemgales rajona tiesas Smārdes pagasta zemesgrāmatas nodalījumā Nr. 100000476011, lēmuma datums 2023.gada 8.marts.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2023.gada 8.februāra.Valstij piekritīgās mantas aprakstes un novērtējuma aktu Nr. 2215R/22 un tā pielikumu Valsts ieņēmumu dienests nodeva Nekustamo īpašumu Finanšu ministrijas valdījumā un VNĪ pārvaldīšanā, ievērojot Ministru kabineta 2013.gada 26.novembra noteikumu Nr. 1354 „Kārtība, kādā veicama valstij piekritīgās mantas uzskaite, novērtēšana realizācija, nodošana bez maksas, iznīcināšana un realizācijas ieņēmumu ieskaitīšana valsts budžetā” 32.3. apakšpunktā noteikto un Uzņēmumu reģistra 2021.gada 25.novembra lēmumu Nr.6-12/124428.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un zemesgrāmatas datiem Būvju nekustamais īpašums sastāv no būves (būves kadastra apzīmējums 90820050016008) – lauku tūrismam izmantojama māja ar kopējo platību 335,30 m</w:t>
      </w:r>
      <w:r w:rsidR="00000000" w:rsidRPr="00000000" w:rsidDel="00000000">
        <w:rPr>
          <w:vertAlign w:val="superscript"/>
          <w:rtl w:val="0"/>
        </w:rPr>
        <w:t xml:space="preserve">2</w:t>
      </w:r>
      <w:r w:rsidR="00000000" w:rsidRPr="00000000" w:rsidDel="00000000">
        <w:rPr>
          <w:rtl w:val="0"/>
        </w:rPr>
        <w:t xml:space="preserve">. Būves galvenais lietošanas veids: 1211 - Viesnīcas un sabiedriskās ēdināšanas ēkas, būves tips 12110101 - viesnīcu ēkas. Ēkas kadastrālā vērtība uz 01.01.2023. noteikta 20344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atrodas uz zemes vienības (zemes vienības kadastra apzīmējums 90820050128), kas ietilpst nekustamā īpašuma (nekustamā īpašuma kadastra numurs  90820050004) “Upesloki”, Milzkalne, Smārdes pagastā, Tukuma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minēto nekustamo īpašumu Zemgales rajona tiesas Smārdes pagasta zemesgrāmatas nodalījumā Nr.100000476014 nostiprinātas uz fiziskas personas vārda, lēmuma datums 2010.gada 12.maijā.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nekustamo īpašumu “Upesloki”, Smārdes pagastā, Tukuma novadā,  ieguvējam nodrošinātu pilnīgu informāciju par pārdodamo valsts būvju īpašumu, izsoles noteikumos tiks norādīts, ka pārdodamā valsts būvju īpašuma sastāvā esošā būve atrodas uz privātpersonai piederošas zemes vienības, kas neietilpst pārdodamā objekta sastāvā un ka pircējs neiegūst īpašuma tiesības uz zemi. Papildus izsoles noteikumos tiks norādīts – situācijā, ja valsts būvi neiegādāsies zemes īpašnieks, valsts būvju īpašuma ieguvējs un zemes īpašnieks atradīsies piespiedu dalītā īpašuma tiesiskajās attiecībās. Neatkarīgi no zemes un būves īpašnieku gribas, personai, kas būs būves īpašnieks, būs pienākums maksāt likumiskās zemes lietošanas maksu zemes īpašniekam, kā arī papildus būves un zemes īpašniekiem, savstarpēji vienojoties, būs jārisina piekļuves jautājums būvju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(zemes vienības kadastra apzīmējums 90820050128), kas ietilpst nekustamā īpašuma (nekustamā īpašuma kadastra numurs 90820050004) “Upesloki”, Milzkalnē, Smārdes pagastā, Tukuma novadā, sastāvā, īpašniekam vienlaikus ar sludinājumu par Būvju nekustamā īpašuma izsoli, tiks nosūtīts paziņojums par izsoli, uzaicinot personu mēneša laikā iesniegt pieteikumu par pirmpirkuma tiesību izmantošanu saskaņā ar Atsavināšanas likuma 14.pantu. Ja mēneša laikā minētā persona neiesniegs pieteikumu par Būvju nekustamā īpašuma pirkšanu vai iesniegs atteikumu, rīkojama izsole. Šādā gadījumā zemes vienības īpašnieks būs tiesīgs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zemes vienības īpašnieks neizmantos savas pirmpirkuma tiesības uz Būvju nekustamo īpašumu, Būvju nekustamā īpašuma ieguvējam būs pienākums maksāt zemes īpašniekam zemes likumisko lietošanas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būve (būves kadastra apzīmējums 9082 005 0016 008)  nav piemērota un nepieciešama valsts pārvaldes funkciju nodrošināšanai, tās virzīšana atsavināšanai ir uzskatāma par lietderīgāko būves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18.marta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izmantošanas iespējas un to, ka nav zināmas valsts pārvaldes funkcijas, kuru nodrošināšanai būtu lietderīgi tos saglabāt valsts īpašumā, ar VNĪ Īpašumu izvērtēšanas komisijas lēmumu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sagatavots rīkojuma projekts, kas paredz atļaut VNĪ pārdot izsolē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pirmā daļā noteiktajam,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attiecībā uz rīkojuma projekta I.punktā iekļauto nekustamo īpašumu (nekustamā īpašuma kadastra Nr.0100 113 0296) - Vecmīlgrāvja 1.līnijā 7A, Rīgā, tā ieguvējam jāatbilst likuma “Par zemes reformu Latvijas Republikas pilsētās” 20. panta nosacījumiem. Šī iemesla dēļ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nekustamo īpašumu pārdošanas vērtību, jo valsts nekustamo īpašumu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23-TA-3059</w:t>
    </w:r>
    <w:r>
      <w:br/>
    </w:r>
    <w:r w:rsidR="00000000" w:rsidRPr="00000000" w:rsidDel="00000000">
      <w:rPr>
        <w:rtl w:val="0"/>
      </w:rPr>
      <w:t xml:space="preserve">Izdrukāts 29.07.2026. 23.26 - 3.0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23-TA-3059</w:t>
    </w:r>
    <w:r>
      <w:br/>
    </w:r>
    <w:r w:rsidR="00000000" w:rsidRPr="00000000" w:rsidDel="00000000">
      <w:rPr>
        <w:rtl w:val="0"/>
      </w:rPr>
      <w:t xml:space="preserve">Izdrukāts 29.07.2026. 23.26 - 3.0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anotācija_(ex_ante)_23-TA-3059.docx</dc:title>
</cp:coreProperties>
</file>

<file path=docProps/custom.xml><?xml version="1.0" encoding="utf-8"?>
<Properties xmlns="http://schemas.openxmlformats.org/officeDocument/2006/custom-properties" xmlns:vt="http://schemas.openxmlformats.org/officeDocument/2006/docPropsVTypes"/>
</file>