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2005. gada 27. decembra noteikumos Nr. 1032 "Noteikumi par budžetu ieņēmumu klasifikāciju""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pēc Klimata un enerģētikas ministrijas (turpmāk – KEM) iniciatīvas, lai atvieglotu budžeta ieņēmumu klasifikācijas piemērošanu, izveidojot jaunu ieņēmumu kodu - 8.9.4.0 "Ieņēmumi no Latvijai piešķirto emisijas kvotu izsolīšanas Modernizācijas fonda investīciju priekšlikumu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papildināt budžetu ieņēmumu klasifikāciju ar jaunu kodu, pilnveidojot tās detalizācijas pakāpi, tādējādi novēršot interpretācijas iespējas un atvieglojot budžeta ieņēmumu klasifikācijas piemērošanu, attiecīgi izsakot Ministru kabineta noteikumu Nr. 1032 "Noteikumi par budžetu ieņēmumu klasifikāciju" pielikumu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ieņēmumu klasifikāciju Latvijā nosaka Ministru kabineta 2005. gada 27. decembra noteikumi Nr. 1032 "Noteikumi par budžetu ieņēmumu klasifikāciju" (turpmāk – MK noteikumi Nr. 1032).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20. jūlijā spēkā stājās grozījumi likumā "Par piesārņojumu", kas paredz ietvaru Modernizācijas fonda izveidei, finansējuma izmantošanas nosacījumus un ziņošanas kārtību. Atbilstoši minētā likuma 32.</w:t>
      </w:r>
      <w:r w:rsidR="00000000" w:rsidRPr="00000000" w:rsidDel="00000000">
        <w:rPr>
          <w:vertAlign w:val="superscript"/>
          <w:rtl w:val="0"/>
        </w:rPr>
        <w:t xml:space="preserve">12</w:t>
      </w:r>
      <w:r w:rsidR="00000000" w:rsidRPr="00000000" w:rsidDel="00000000">
        <w:rPr>
          <w:rtl w:val="0"/>
        </w:rPr>
        <w:t xml:space="preserve"> panta otrai daļai Modernizācijas fonda finansējumu ieskaita Valsts kasē atvērtajā valsts pamatbudžeta ieņēmumu kontā atbilstoši valsts budžeta ieņēmumu klasifikācijai.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Modernizācijas fonda finansējums tiks ieskaitīts Valsts kasē atvērtajā valsts pamatbudžeta ieņēmumu kontā atbilstoši valsts budžeta ieņēmumu klasifikācijai pēc Eiropas Komisijas lēmuma par finansējuma izmaksu atbilstoši Eiropas Investīciju bankā un Modernizācijas fonda ietvaros izveidotajā Investīciju komitejā iesniegtajiem un apstiprinātajiem Latvijas investīciju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Modernizācijas fonds ir jauns finansēšanas mehānisms ar mērķi atbalstīt oglekļa mazietilpīgus ieguldījumus, atbalstot valstu virzību uz klimatneitralitāti. Modernizācijas fonda finansējums ir pieejams tajās Eiropas Savienības (turpmāk - ES) dalībvalstīs, kur iekšzemes kopprodukts uz vienu iedzīvotāju tirgus cenās 2013. gadā nesasniedza 60 % no ES vidējā rādītāja, līdz ar to Modernizācijas fonda līdzekļi ir pieejami desmit ES dalībvalstīm - Bulgārijai, Čehijai, Horvātijai, Igaunijai, Latvijai, Lietuvai, Polijai, Ungārijai, Rumānijai un Slovākijai.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Modernizācijas fonda pārvaldību nacionālā mērogā ir atbildīga KEM.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1032 neparedz budžeta ieņēmumu klasifikācijas kodu ieņēmumu no Modernizācijas fonda ietvaros gūtā finansējuma saņemšanai. Līdz ar to nav iespējams nodrošināt likuma "Par piesārņojumu" 32.</w:t>
      </w:r>
      <w:r w:rsidR="00000000" w:rsidRPr="00000000" w:rsidDel="00000000">
        <w:rPr>
          <w:vertAlign w:val="superscript"/>
          <w:rtl w:val="0"/>
        </w:rPr>
        <w:t xml:space="preserve">12</w:t>
      </w:r>
      <w:r w:rsidR="00000000" w:rsidRPr="00000000" w:rsidDel="00000000">
        <w:rPr>
          <w:rtl w:val="0"/>
        </w:rPr>
        <w:t xml:space="preserve"> panta otrajā daļā noteikto pienākumu.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Modernizācijas fonda ieņēmumi tiks uzskaitīti atbilstoši valsts budžeta ieņēmumu klasifikācijai, veicot grozījumus MK noteikumos Nr. 1032, t.i. izsakot noteikumu pielikumu jaunā redakcijā un izveidojot jaunu klasifikācijas kodu - 8.9.4.0 "Ieņēmumi no Latvijai piešķirto emisijas kvotu izsolīšanas Modernizācijas fonda investīciju priekšlikumu īstenošanai". Minētā pieeja ir noteikta arī likuma "Par piesārnojumu" anotācijas 4. sadaļas 4.1.1. punktā, veicot grozījumus un atbilstoši papildinot MK noteikumus Nr. 1032 ar jaunu sadaļu "Modernizācijas fonds".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jaunu ieņēmumu kodu, tiks atvieglota budžeta ieņēmumu klasifikācijas piemērošana, vienlaicīgi pilnveidojot budžeta plānošanas un uzskaites procesus.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Modernizācijas fonda ieņēmumu uzskaiti un sekotu līdzi ieņēmumu un plānoto izdevumu sabalansētībai, plānots noslēgt starpresoru vienošanos starp KEM un Valsts kasi par informācijas apmaiņu finanšu vadības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kārtība netiek piemērota, jo ar izstrādāto tiesību akta projektu tiek nodrošināta ministrijas funkciju izpilde, vienlaikus atvieglojot budžeta ieņēmumu klasifikācijas piemērošanu.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Būs nepieciešamas izmaiņas budžeta informatīvajās sistēmās, veicot izmaiņas klasifikāciju kodos.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22-TA-3152</w:t>
    </w:r>
    <w:r>
      <w:br/>
    </w:r>
    <w:r w:rsidR="00000000" w:rsidRPr="00000000" w:rsidDel="00000000">
      <w:rPr>
        <w:rtl w:val="0"/>
      </w:rPr>
      <w:t xml:space="preserve">Izdrukāts 29.07.2026. 22.52 - 3.0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22-TA-3152</w:t>
    </w:r>
    <w:r>
      <w:br/>
    </w:r>
    <w:r w:rsidR="00000000" w:rsidRPr="00000000" w:rsidDel="00000000">
      <w:rPr>
        <w:rtl w:val="0"/>
      </w:rPr>
      <w:t xml:space="preserve">Izdrukāts 29.07.2026. 22.52 - 3.0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anotācija_(ex_ante)_22-TA-3152.docx</dc:title>
</cp:coreProperties>
</file>

<file path=docProps/custom.xml><?xml version="1.0" encoding="utf-8"?>
<Properties xmlns="http://schemas.openxmlformats.org/officeDocument/2006/custom-properties" xmlns:vt="http://schemas.openxmlformats.org/officeDocument/2006/docPropsVTypes"/>
</file>