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14. jūnija noteikumos Nr. 450 "Noteikumi par valsts naftas produktu rezervju apmēru, apmēru, kādā maksājama valsts nodeva par drošības rezervju uzturēšanu, kā arī tās aprēķināšanas, maksāšanas un administrēšanas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tiesību aktā izstrādāti, pamatojoties uz Enerģētikas likuma 72.</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likmes par valsts naftas produktu drošības rezervju pakalpojuma nodrošināšanu maiņa no 12,28 euro/tonnā uz 19,30 euro/tonnā, pamatojoties uz valsts naftas produktu drošības rezervju uzglabāšanas pakalpojumā ietverto naftas rezervju apjoma (tonnās) un izmaksu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1</w:t>
      </w:r>
      <w:r w:rsidR="00000000" w:rsidRPr="00000000" w:rsidDel="00000000">
        <w:rPr>
          <w:rtl w:val="0"/>
        </w:rPr>
        <w:t xml:space="preserve"> un 72.</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2009.gada 14.septembra Direktīva 2009/119/EK ar ko dalībvalstīm uzliek pienākumu uzturēt jēlnaftas un/vai naftas produktu obligātās rezerves prasības[1] (turpmāk – Direktīva 2009/119/EK), uzliek par pienākumu katrai Eiropas Savienības (turpmāk – ES) dalībvalstij nodrošināt naftas krājumu apjomus, kas atbilst vismaz dienas vidējā tīrā importa daudzumiem 90 dienu laikā vai arī dienas vidējam iekšzemes patēriņam 61 dienai atkarībā no tā, kurš no abiem daudzumiem ir lielāks, kā arī nosaka rīcību obligāto rezervju izmantošanai nopietnu apgādes traucējumu gadījumā. Tā kā Latvija ir naftas produktu importētāja valsts, tad drošības rezervju apjomam tiek piemērotas 90 dienas. Minētās ES prasības pārņemtas ar Enerģētikas likuma 72.pantu un Ministru kabineta 2011.gada 12.aprīļa noteikumiem Nr.286 “Kārtība, kādā komersanti nodrošina un sniedz drošības rezervju pakalpojumu valsts naftas produktu drošības rezervju izveidei noteiktā apjomā” (turpmāk – Noteikumi Nr.286), kuru 5.punktā noteikts, ka Birojs izsludina iepirkuma procedūru drošības rezervju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Nr.286 noteiktas arī prasības iepirkuma dalībniekiem, lai sniegtu drošības rezervju pakalpojumu. Tāpat Noteikumi Nr.286 nosaka, ka iepirkuma dalībnieki, ar kuriem Birojs ir noslēdzis iepirkuma līgumu par drošības rezervju pakalpojuma sniegšanu valsts naftas produktu rezervi izveidei, nodrošina iepirkuma līgumā noteikti naftas produktu apjomu visā iepirkuma līguma darbības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naftas cenu svārstības, iepirkuma līgumi pārsvarā tiek slēgti uz vienu gadu (ar izņēmumu 2019.-2020.gadā, kad tika noslēgta līgumi uz 2 gadiem). Arī 2020.gada izskaņā iepirkuma līgumi par drošības rezervju pakalpojuma nodrošināšanu 2021.gadā tika noslēgti uz vienu gadu, t.i., pašreizējie iepirkuma līgumi ar iepirkuma dalībniekiem par drošības rezervju pakalpojuma sniegšanu 2021.gadā ir spēkā līdz 2021.gada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4</w:t>
      </w:r>
      <w:r w:rsidR="00000000" w:rsidRPr="00000000" w:rsidDel="00000000">
        <w:rPr>
          <w:rtl w:val="0"/>
        </w:rPr>
        <w:t xml:space="preserve"> pants noteic, ka Birojs šā likuma 72.</w:t>
      </w:r>
      <w:r w:rsidR="00000000" w:rsidRPr="00000000" w:rsidDel="00000000">
        <w:rPr>
          <w:vertAlign w:val="superscript"/>
          <w:rtl w:val="0"/>
        </w:rPr>
        <w:t xml:space="preserve">1</w:t>
      </w:r>
      <w:r w:rsidR="00000000" w:rsidRPr="00000000" w:rsidDel="00000000">
        <w:rPr>
          <w:rtl w:val="0"/>
        </w:rPr>
        <w:t xml:space="preserve"> pantā minēto funkciju izpildei nepieciešamos izdevumus sedz no valsts nodevas ieņēmumiem, kas saņemti par naftas produktu drošības rezervju pakalpojuma uzturēšanu. Naftas produktu drošības rezervju pakalpojuma uzturēšanas valsts nodevu ieskaita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3</w:t>
      </w:r>
      <w:r w:rsidR="00000000" w:rsidRPr="00000000" w:rsidDel="00000000">
        <w:rPr>
          <w:rtl w:val="0"/>
        </w:rPr>
        <w:t xml:space="preserve"> pants noteic, ka valsts nodevu maksā komersanti, kas 1) saņēmuši speciālu atļauju (licenci) apstiprinātā akcīzes preču noliktavas turētāja darbībai, 2) komersanti, kas saņēmuši speciālu atļauju (licenci) reģistrēta saņēmēja darbībai, 3) komersanti, kas saņēmuši speciālu atļauju (licenci) degvielas vairumtirdzniecībai, 4) komersanti, kas saņēmuši speciālu atļauju (licenci) degvielas mazumtirdzniecībai. Citi komersanti maksā valsts nodevu par naftas produktu apjomu, kuru tie Latvijas Republikā savam patēriņam ieved no ES dalībvalsts vai trešās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augstāk minētās degvielas komersantu grupas 2021.gadā maksā nodevu 12,28 euro/tonnā, kas veidojās no drošības rezervju pakalpojuma sniegšanas izmaksām 2021.gadā (saskaņā ar Biroja veikto iepirkuma procedūru 2020.gadā par naftas drošības rezervju pakalpojuma nodrošināšanu 2021.gadā). Tādējādi valsts nodevas likmes apmērs ir tieši atkarīgs no Biroja sarunu procedūras piedāvājumos saņemtajām cenām bez PVN un uzglabāšanas termiņa (12 mēneši), jo nodevas likmes apmērs, balstoties uz iepirkuma rezultātiem, tiek vienmēr pārskatīts un atbilstoši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Enerģētikas likuma 72. pantā noteikto, 2021. gada 10. jūnijā Birojs izsludināja iepirkumu par valsts naftas produktu drošības rezervju pakalpojuma sniegšanu (turpmāk - sarunu procedūra) laika posmam no 2022. gada 1. janvāra līdz 2022. gada 31. decembrim. Sarunu procedūras tika organizēta divās kārtās un iekļauts aprēķinātais nepieciešamais naftas produktu drošības rezervju apjoms tīrā importa dienas vidējam daudzumam 90 dienām – 331 129 tonnas, kā to nosaka Direktīvas 2009/119/EK 3.pants. Aprēķini veikti saskaņā ar Centrālās statistikas pārvaldes Latvijas Energobilance 2020. gadā[2] datiem. Aprēķinos nav iekļauts naftas bitumena apjoms. Sarunu procedūras piedāvājumu izvēles kritērijs –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https://stat.gov.lv/lv/statistikas-temas/noz/energetika/publikacijas-un-infografikas/7274-latvijas-energobilance-2020-gada?themeCode=EN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https://eur-lex.europa.eu/eli/dir/2009/119/oj/?locale=LV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nodevas likme par valsts naftas produktu drošības rezervju pakalpojuma nodrošināšanu ir 12,28 euro/tonnā. Kā iepriekš minēts, to maksā visi degvielas komersanti Latvijā. Šī likme atspoguļo naftas drošības rezervju pakalpojuma nodrošināšanas izmaksas 2021.gadā (ievērojot iepirkuma rezultātus). Ņemot vērā iepirkumā piedāvāto naftas apjomu un iepirkuma dalībnieku cenu piedāvājumus par šiem apjomiem, iepirkuma izmaksas ikgadējā iepirkumā ir atšķirīgas. Šobrīd ir noslēdzies iepirkums par naftas drošības rezervju pakalpojuma nodrošināšanu 2022.gadā. Pamatojoties uz sarunu procedūras rezultātā pieņemto lēmumu (Pastāvīgās iepirkumu komisijas 2021.gada 18.oktobra protokols Nr.12) un saskaņā ar 2021. gada 9. novembrī ar 11 iepirkuma dalībniekiem noslēgto Vispārīgo vienošanos Nr. 5-3.6/2021/67 Par drošības rezervju pakalpojuma sniegšanu valsts (Latvijas Republikas) naftas produktu rezervju izveidei naftas produktu drošības rezervju apjoms laika posmā no 2022. gada 1. janvāra līdz 2022. gada 31. decembrim ir 304 400 tonnas (benzīns – 1 000 tonnas, aviācijas degviela – 1 000 tonnas, mazuts – 7 000 tonnas, dīzeļdegviela – 295 400 tonnas) par kopējo summu </w:t>
      </w:r>
      <w:r w:rsidR="00000000" w:rsidRPr="00000000" w:rsidDel="00000000">
        <w:rPr>
          <w:b w:val="1"/>
          <w:rtl w:val="0"/>
        </w:rPr>
        <w:t xml:space="preserve">24,5 milj.euro</w:t>
      </w:r>
      <w:r w:rsidR="00000000" w:rsidRPr="00000000" w:rsidDel="00000000">
        <w:rPr>
          <w:rtl w:val="0"/>
        </w:rPr>
        <w:t xml:space="preserve"> (2021. gadā 352 700 tonnas (benzīns – 121 000 tonnas un dīzeļdegviela – 231 700 tonnas)). 97% no naftas produktu drošības rezervju apjoma veido dīzeļdegviela saskaņā ar iepirkuma dalībnieku piedāvājumu. Iepirkuma dalībnieku piedāvājumos benzīns tika piedāvāts tikai 1000 tonnu apmērā, kas arī tika pilnā apmērā apstiprināts iepirkumā. Iepirkuma dalībnieku piedāvājumos 2021.gada sarunu procedūrā bija augstākas piedāvājuma cenas nekā 2020.gada sarunu procedūrā, kuras kopējā vērtība bija 16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Sarunu procedūras, lai nodrošinātu valsts naftas produktu drošības rezervju pakalpojumu sniegšanu 2022. gadā, vidējā svērtā cena ir 6,63 euro par 1 tonnas valsts naftas produktu drošības rezervju pakalpojuma sniegšanu 1 mēnesim (2020.gadā – 3,45 euro par 1 tonnas valsts naftas produktu drošības rezervju pakalpojuma sniegšanu 1 mēnesim).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apmēru nosaka, balstoties uz Valsts kases datiem par komersantu, kuri ir valsts nodevas objekts, degvielas iegādes apjomiem 2020.gadā (tonnās). Tā ir bāzes vērtība. Drošības rezervju pakalpojuma nodrošināšanas izmaksas tiek dalītas ar bāzes vērtību, nosakot valsts nodevas apmēru par vienu tonnu degvielas. Līdz ar to no kopējās iepirkuma summas tiek aprēķināta nodeva un to maksā katrs degvielas komersants Latvijā (t.i. Enerģētikas likuma 72.</w:t>
      </w:r>
      <w:r w:rsidR="00000000" w:rsidRPr="00000000" w:rsidDel="00000000">
        <w:rPr>
          <w:vertAlign w:val="superscript"/>
          <w:rtl w:val="0"/>
        </w:rPr>
        <w:t xml:space="preserve">3</w:t>
      </w:r>
      <w:r w:rsidR="00000000" w:rsidRPr="00000000" w:rsidDel="00000000">
        <w:rPr>
          <w:rtl w:val="0"/>
        </w:rPr>
        <w:t xml:space="preserve"> pantā minētie komersanti, tostarp, iespējams, arī iepirkuma dalībnieki, ja tie Latvijā realizē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drošības rezervju pakalpojuma nodrošināšanas izmaksu pieaugumu par vairāk kā 8 milj. euro, valsts nodevas likme 2022.gadā par valsts naftas produktu drošības rezervju pakalpojuma uzturēšanu būs 19,30 euro par 1 tonnu (2021.gadā – 12,28 euro par 1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ietekme par valsts naftas produktu drošības rezervju pakalpojuma uzturēšanu apmērs uz 1 litru galapatēriņā ir 0,0155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 par valsts naftas produktu drošības rezervju pakalpojuma uzturēšanu sāksies 2022. gada februārī par janvārī sniegto valsts naftas produktu drošības rezervju pakalpojumu, tāpēc jaunā valsts nodevas likme 19,30 euro par tonnu stājas spēkā ar 2022. gada februāri. Komersantiem jaunā valsts nodevas likme jāpiemēro I, II un III kategorijas naftas produktu apjomam, kuri ir izlaisti brīvā apgrozījumā, kurus apstiprināti noliktavas turētāji izved no katras akcīzes preču noliktavas (izņemot pārvietošanu atliktajā nodokļu maksāšanas režīmā) un kurus patērē katrā akcīzes preču noliktavā, kā arī kuri realizēti un patērēti Latvijas Republikas teritorijā sākot ar 2022. gada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galalietotāji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patēriņa prognozes, provizoriski jaunās valsts nodevas likmes ietekme uz katru naftas produkta litru gala patēriņu mazumtirdzniecībā ir 0,0155 (pusotra euro centa sadārdzinājums uz katra naftas produkta litru), jo ņemot vērā galveno degvielas veidu – benzīna un dīzeļdegvielas blīvumu atšķirības, arī valsts nodevas likmes ietekme uz katru naftas produkta litru būs nedaudz atšķirīga.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komersantus, kuriem ir izsniegtas speciālās atļaujas (licences) darbībām ar akcīzes precēm – valsts nodevas maksātājus (apmēram 60 komersanti) – juridiskās personas, kā arī sabiedrību un tautsaimniecību, kuri ikdienā un darba procesa nodrošināšanai izmanto naftas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saskaņā ar Enerģētikas likuma 72.</w:t>
      </w:r>
      <w:r w:rsidR="00000000" w:rsidRPr="00000000" w:rsidDel="00000000">
        <w:rPr>
          <w:vertAlign w:val="superscript"/>
          <w:rtl w:val="0"/>
        </w:rPr>
        <w:t xml:space="preserve">3</w:t>
      </w:r>
      <w:r w:rsidR="00000000" w:rsidRPr="00000000" w:rsidDel="00000000">
        <w:rPr>
          <w:rtl w:val="0"/>
        </w:rPr>
        <w:t xml:space="preserve"> pantā noteikto maksā valsts nodevu par naftas produktu drošības rezervju pakalpojuma uzturēšanu un tās apjoms ir ierēķināts naftas produkta gala cenā.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būtiskākās izmaksas saistās ar valsts nodevas likmes apmēra kompensēšanu uz katru litru gala realizācijā un patēriņā, kas sadārdzinās degvielas un produkcijas cenu tautsaimniecībā, kuru sedz gala patērētājs.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Naftas nozares komersantiem jāņem vērā nodevas likmes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valsts nodevas maksātāji – mēnesī maksājamās valsts nodevas summas apmēru aprēķina, reizinot valsts nodevas likmi ar iepriekšējā kalendārā mēnesī Latvijas Republikas teritorijā brīvā apgrozījumā izlaisto, realizēto vai savām vajadzībām patērēto naftas produktu apjomu tonnās.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24 510 719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22 045 997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24 510 719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22 045 997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24 510 719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22 045 997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23 230 997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24 510 719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22 045 997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nodevas palielinājums ir iekļauts 2021.gada 4.decembrī izsludinātajā likumā ”Par valsts budžetu 2022.gadam” un likumā “Par vidēja termiņa ietvaru 2022., 2023. un 2024.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sabiedrības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21-TA-1505</w:t>
    </w:r>
    <w:r>
      <w:br/>
    </w:r>
    <w:r w:rsidR="00000000" w:rsidRPr="00000000" w:rsidDel="00000000">
      <w:rPr>
        <w:rtl w:val="0"/>
      </w:rPr>
      <w:t xml:space="preserve">Izdrukāts 29.07.2026. 23.02 - 3.0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21-TA-1505</w:t>
    </w:r>
    <w:r>
      <w:br/>
    </w:r>
    <w:r w:rsidR="00000000" w:rsidRPr="00000000" w:rsidDel="00000000">
      <w:rPr>
        <w:rtl w:val="0"/>
      </w:rPr>
      <w:t xml:space="preserve">Izdrukāts 29.07.2026. 23.02 - 3.0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anotācija_(ex_ante)_21-TA-1505.docx</dc:title>
</cp:coreProperties>
</file>

<file path=docProps/custom.xml><?xml version="1.0" encoding="utf-8"?>
<Properties xmlns="http://schemas.openxmlformats.org/officeDocument/2006/custom-properties" xmlns:vt="http://schemas.openxmlformats.org/officeDocument/2006/docPropsVTypes"/>
</file>