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13. februāra noteikumos Nr. 120 "Labības sēklaudzēšanas un sēklu tirdzniecības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2007. gada 13. februāra noteikumos Nr. 120 "Labības sēklaudzēšanas un sēklu tirdzniecības noteikumi" (turpmāk – noteikumu projekts) sagatavots, lai Ministru kabineta 2007. gada 13. februāra noteikumos Nr. 120 "Labības sēklaudzēšanas un sēklu tirdzniecības noteikumi" (turpmāk – noteikumi Nr. 120) precizētu labības sēklaudzēšanas prasības, dodot iespēju drukāt oficiālās etiķetes sēklaudzētājam un pagarinot termiņu iepriekšējā gadā izaudzētas sēklas sertificēšanai uz diviem gadiem, kā arī precizētu prasības attiecībā uz sēklaudzēšanas lauku kvalitātes novērtēšanu sorgo, Sudānas zāles un sorgo hibrīdiem, noteiktu, ka labības sēklaudzēšanas sējumā ir jāierobežo citi augi un nezāles, kas apgrūtina lauku apskati, ka sējumos nedrīkst būt invazīvās augu sugas, ka lauku apskates protokoli un testēšanas pārskati ir izsniedzami elektroniski un ka sēklaudzētājs arī iesniegumus iesniedz elektroniski, izmantojot zemkopības nozares e-pakalpojumu vietni (</w:t>
      </w:r>
      <w:r w:rsidR="00000000" w:rsidRPr="00000000" w:rsidDel="00000000">
        <w:rPr>
          <w:i w:val="1"/>
          <w:rtl w:val="0"/>
        </w:rPr>
        <w:t xml:space="preserve">https://epakalpojumi.zm.gov.lv/</w:t>
      </w:r>
      <w:r w:rsidR="00000000" w:rsidRPr="00000000" w:rsidDel="00000000">
        <w:rPr>
          <w:rtl w:val="0"/>
        </w:rPr>
        <w:t xml:space="preserve">). Sēklu maisījumu sagatavotājs, reģistrējoties Kultūraugu uzraudzības valsts informācijas sistēmas Sēklaudzētāju un sēklu tirgotāju reģistrā (turpmāk – reģistrs), sniedz informāciju par sēklu maisījumu sagatavošanas iekārtām, sēklu maisīšanas procedūru darba aprakstus un informāciju par sēklu maisījumu sagatavošanas procedūras atbildīgo personu.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120 ir jāgroza, lai dotu iespēju sēklaudzētājam drukāt oficiālās etiķetes, pagarinātu termiņu iepriekšējā gadā izaudzētas sēklas sertificēšanai uz diviem gadiem, precizētu prasības saistībā ar sēklaudzēšanas lauku kvalitātes novērtēšanu sorgo, Sudānas zāles un sorgo hibrīdiem, noteiktu, ka labības sēklaudzēšanas sējumā ir jāierobežo citi augi un nezāles, kas apgrūtina lauku apskati, un ka sējumos nedrīkst būt invazīvās augu sugas, kā arī lauku apskates protokoli un testēšanas pārskati ir izsniedzami elektroniski.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Nr. 120 IV nodaļā "Lauku apskate" ir noteiktas dažādas sējumu izvietošanas un sēklaudzēšanas prasības. Valsts augu aizsardzības dienesta (turpmāk – dienests) inspektori veic lauku apskates un pārbauda sēklaudzēšanas lauku atbilstību noteiktajām sēklaudzēšanas prasībām. Labības sēklaudzēšanas laukos mēdz būt citas augu sugas – nezāles vai invazīvās augu sugas – tādā daudzumā, kas apgrūtina lauku apskati un sugas un šķirnes identitātes noteikšanu. Lai veicinātu to, ka sēklaudzēšanas lauki ir pietiekami tīri no citām augu sugām, jānosaka sēklaudzēšanas lauku tīrības pakāpe.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noteikumos Nr. 120 ir noteikts, ka rudzu, kviešu, miežu, auzu, tritikāles un griķu sertificētas (C) sēklas var saiņot nelielos iesaiņojumos, kuros sēklu masa nepārsniedz vienu kilogramu. Ir saņemts priekšlikums palielināt nelielo iesaiņojumu masu.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120 ir noteikts, ka oficiālo etiķeti drukā dienests. Attīstoties tehnoloģijām un palielinoties pieejai dažādiem tehnoloģiskajiem rīkiem, sēklaudzētāji ir izteikuši vēlmi oficiālās etiķetes drukāt paši, lai tādā veidā paātrinātu sēklu 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sertificētas izsētās sēklas kvalitāti apliecina dienesta izsniegta sēklu iesaiņojuma oficiālā etiķete ar norādi "Eiropas Savienības tiesību akti" vai "ES tiesību akti", kā arī dokuments, kas apliecina iepirkto sēklu daudzumu, ja sēkla iegādāta no cita sēklaudzētāja. Tā kā griķi nav minēti Padomes 1966. gada 14. jūnija Direktīvā 66/402/EEK par graudaugu sēklu tirdzniecību, ir jāprecizē nosacījumi par griķiem oficiālajā etiķetē norādāmajā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120 ir noteiktas sēklaudzēšanas, sertifikācijas un tirdzniecības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sorgo (</w:t>
      </w:r>
      <w:r w:rsidR="00000000" w:rsidRPr="00000000" w:rsidDel="00000000">
        <w:rPr>
          <w:i w:val="1"/>
          <w:rtl w:val="0"/>
        </w:rPr>
        <w:t xml:space="preserve">Sorghum bicolor </w:t>
      </w:r>
      <w:r w:rsidR="00000000" w:rsidRPr="00000000" w:rsidDel="00000000">
        <w:rPr>
          <w:rtl w:val="0"/>
        </w:rPr>
        <w:t xml:space="preserve">(L.) Moench subsp. </w:t>
      </w:r>
      <w:r w:rsidR="00000000" w:rsidRPr="00000000" w:rsidDel="00000000">
        <w:rPr>
          <w:i w:val="1"/>
          <w:rtl w:val="0"/>
        </w:rPr>
        <w:t xml:space="preserve">bicolor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Sudānas zālei (</w:t>
      </w:r>
      <w:r w:rsidR="00000000" w:rsidRPr="00000000" w:rsidDel="00000000">
        <w:rPr>
          <w:i w:val="1"/>
          <w:rtl w:val="0"/>
        </w:rPr>
        <w:t xml:space="preserve">Sorghum bicolor</w:t>
      </w:r>
      <w:r w:rsidR="00000000" w:rsidRPr="00000000" w:rsidDel="00000000">
        <w:rPr>
          <w:rtl w:val="0"/>
        </w:rPr>
        <w:t xml:space="preserve"> (L.) Moench subsp. </w:t>
      </w:r>
      <w:r w:rsidR="00000000" w:rsidRPr="00000000" w:rsidDel="00000000">
        <w:rPr>
          <w:i w:val="1"/>
          <w:rtl w:val="0"/>
        </w:rPr>
        <w:t xml:space="preserve">drummondii</w:t>
      </w:r>
      <w:r w:rsidR="00000000" w:rsidRPr="00000000" w:rsidDel="00000000">
        <w:rPr>
          <w:rtl w:val="0"/>
        </w:rPr>
        <w:t xml:space="preserve"> (Steud.) de Wet ex Davidse);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sorgo un Sudānas zāles krustošanā radītajiem hibrīdiem (</w:t>
      </w:r>
      <w:r w:rsidR="00000000" w:rsidRPr="00000000" w:rsidDel="00000000">
        <w:rPr>
          <w:i w:val="1"/>
          <w:rtl w:val="0"/>
        </w:rPr>
        <w:t xml:space="preserve">Sorghum bicolor</w:t>
      </w:r>
      <w:r w:rsidR="00000000" w:rsidRPr="00000000" w:rsidDel="00000000">
        <w:rPr>
          <w:rtl w:val="0"/>
        </w:rPr>
        <w:t xml:space="preserve"> (L.) Moench subsp. </w:t>
      </w:r>
      <w:r w:rsidR="00000000" w:rsidRPr="00000000" w:rsidDel="00000000">
        <w:rPr>
          <w:i w:val="1"/>
          <w:rtl w:val="0"/>
        </w:rPr>
        <w:t xml:space="preserve">bicolor x Sorghum bicolor</w:t>
      </w:r>
      <w:r w:rsidR="00000000" w:rsidRPr="00000000" w:rsidDel="00000000">
        <w:rPr>
          <w:rtl w:val="0"/>
        </w:rPr>
        <w:t xml:space="preserve"> (L.) Moench subsp.</w:t>
      </w:r>
      <w:r w:rsidR="00000000" w:rsidRPr="00000000" w:rsidDel="00000000">
        <w:rPr>
          <w:i w:val="1"/>
          <w:rtl w:val="0"/>
        </w:rPr>
        <w:t xml:space="preserve"> drummondii</w:t>
      </w:r>
      <w:r w:rsidR="00000000" w:rsidRPr="00000000" w:rsidDel="00000000">
        <w:rPr>
          <w:rtl w:val="0"/>
        </w:rPr>
        <w:t xml:space="preserve"> (Steud.) de Wet ex Davidse) (turpmāk – sorgo hibrīdi).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120 ir jāprecizē sorgo, sudānas zāles un sorgo hibrīdu šķirņu tīrības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120 ir noteikti nosacījumi personas reģistrācijai Kultūraugu uzraudzības valsts informācijas sistēmas reģistrā. Persona dienestā iesniedz reģistrācijas iesniegumu iekļaušanai reģistrā un atkarībā no nodarbošanās veida pievieno dokumentus. Sēklu maisījumu sagatavotājs sniedz informāciju par sēklu maisījumu sagatavošanas iekārtām, kas nodrošina gatavā sēklu maisījuma viendabīgumu. Lai reģistrētos reģistrā, sēklu maisījumu sagatavotājam ir jāsniedz plašāka informācija par sēklu maisījumu sagatavošanu.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pieņem lēmumu par personas reģistrācijas anulēšanu saskaņā ar Sēklu un šķirņu aprites likuma 4. panta trešo daļu. Pašreizējā noteikumu Nr. 120 redakcijā ir paredzēts, ka dienests sagatavo lēmumu un to nosūta personai arī tad, ja uzņēmums ir likvidēts vai fiziska persona mirusi, bet tādā situācijā nav personas, kurai dienests var nosūtīt lēmumu, tāpēc noteikumi Nr. 120 ir jāprecizē, lai noteiktu, ka dienests, konstatējis šādu faktu, nesūtītu lēmumu par personas reģistrācijas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tirgotājiem, kas tirgo citās valstīs sertificētu sēklu sēklaudzēšanai, ir noteikts informācijas sniegšanas termiņš dienestā par pārdotajām sēklu partijām pa šķirnēm un kategorijām. Noteikumos Nr. 120 ir jāprecizē sēklu tirgotājiem informācijas iesniegšanas datums, to saskaņojot labības, lopbarības, eļļas augu un šķiedraugu sēklaudzēšanas un tirdzniecības noteikumos un ņemot vērā arī ziemas un vasaras 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120 ir noteikta atkārtota sēklu pārbaude pēc noteikta termiņa (noteikumu Nr. 120 17.</w:t>
      </w:r>
      <w:r w:rsidR="00000000" w:rsidRPr="00000000" w:rsidDel="00000000">
        <w:rPr>
          <w:vertAlign w:val="superscript"/>
          <w:rtl w:val="0"/>
        </w:rPr>
        <w:t xml:space="preserve">1</w:t>
      </w:r>
      <w:r w:rsidR="00000000" w:rsidRPr="00000000" w:rsidDel="00000000">
        <w:rPr>
          <w:rtl w:val="0"/>
        </w:rPr>
        <w:t xml:space="preserve"> pielikums "Atkārtotās sēklu pārbaudes termiņi un nosacījumi"). Atkārtota sēklu pārbaude pēc diviem gadiem, gada vai trīs mēnešiem sēklām, kas nav apstrādātas, un sēklām, kas ir apstrādātas ar biopreparātiem, augu aizsardzības līdzekļiem vai citām ķīmiskām vielām, ir nepieciešama, ja sēklas ir sertificētas novākšanas gadā, bet ne vēlāk kā līdz 30. jūnijam pēc ražas novākšanas. Ir saņemts Latvijas Sēklaudzētāju asociācijas (turpmāk – LSA) priekšlikums šo termiņu pagarināt.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apskatē tiek novērtēts sēklaudzēšanas lauku vispārējais stāvoklis, kā arī noteikta šķirnes identitāte un tīrība. Noteikumu Nr. 120 20. punktā ir noteikts, ka dienesta inspektors veic lauku apskati, lai novērtētu sēklaudzēšanas lauku vispārējo stāvokli un to atbilstību noteikumu Nr. 120 III nodaļā minētajām prasībām, kā arī noteiktu sugas un šķirnes tīrību saskaņā ar noteikumu Nr. 120 3. pielikumā minētajām prasībām. Nepieciešams precizēt noteikumu Nr. 120 20. punktu, nosakot, ka dienesta inspektors veic lauku apskati, lai novērtētu arī šķirnes identitāti, jo ar grozījumiem noteikumos Nr. 120 tiek ietverti identitātes noteikšanas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20. punkts (noteikumu projekta 1. punkts) ir precizēts un papildināts ar nosacījumu, ka dienesta inspektors lauku apskatē nosaka arī šķirnes identitāti.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sertificētas izsētās sēklas kvalitāti apliecina dienesta izsniegta sēklu iesaiņojuma oficiālā etiķete ar norādi "Eiropas Savienības tiesību akti" vai "ES tiesību akti", kā arī dokuments, kas apliecina iepirkto sēklu daudzumu, ja sēkla iegādāta no cita sēklaudzētāja. Tā kā Padomes 1966. gada 14. jūnija Direktīvā 66/402/EEK par graudaugu sēklu tirdzniecību (turpmāk – Direktīva 66/402/EEK) nav minēti griķi, to sertifikācijas sistēma ir izstrādāta tikai Latvijai.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Griķu oficiālajā etiķetē netiek drukāta norāde "Eiropas Savienības tiesību akti" vai "ES tiesību akti", jo šie akti neregulē griķu sertifikāciju. Noteikumu Nr. 120 26.1.3. un 91.1. apakšpunkts tiek papildināts ar nosacījumu, ka griķu oficiālajā etiķetē neiekļauj norādi "Eiropas Savienības tiesību akti" vai "ES tiesību akti" (noteikumu projekta 2. punkts un 21. punkts) un, ja sēkla iegādāta no cita sēklaudzētāja, jābūt arī dokumentam, kas apliecina iepirkto griķu sēklu daudzumu, lai nodrošinātu sēklas materiāla izsekojamību.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35. punktā ir noteikta dienesta inspektora rīcība, ja sēklaudzēšanas laukā tiek konstatētas vējauzas (</w:t>
      </w:r>
      <w:r w:rsidR="00000000" w:rsidRPr="00000000" w:rsidDel="00000000">
        <w:rPr>
          <w:i w:val="1"/>
          <w:rtl w:val="0"/>
        </w:rPr>
        <w:t xml:space="preserve">Avena fatua</w:t>
      </w:r>
      <w:r w:rsidR="00000000" w:rsidRPr="00000000" w:rsidDel="00000000">
        <w:rPr>
          <w:rtl w:val="0"/>
        </w:rPr>
        <w:t xml:space="preserve">,</w:t>
      </w:r>
      <w:r w:rsidR="00000000" w:rsidRPr="00000000" w:rsidDel="00000000">
        <w:rPr>
          <w:i w:val="1"/>
          <w:rtl w:val="0"/>
        </w:rPr>
        <w:t xml:space="preserve"> Avena sterilis</w:t>
      </w:r>
      <w:r w:rsidR="00000000" w:rsidRPr="00000000" w:rsidDel="00000000">
        <w:rPr>
          <w:rtl w:val="0"/>
        </w:rPr>
        <w:t xml:space="preserve">). Proti, dienesta inspektoram tajā pašā dienā jāsagatavo rakstveida norādījums par rīcību ar sēklaudzēšanas lauku. Tā kā dienests ir attīstījis digitālos rīkus un lauku apskates protokols tiek sagatavots elektroniski, atbilstoši jāpapildina arī noteikumi Nr. 120.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35. punkts (noteikumu projekta 3. punkts) ir izteikts jaunā redakcijā, nosakot, ka dienesta inspektors pēc lauku apskates nekavējoties elektroniski nosūta lauka apskates primāro datu tabulu, kurā ietverti lauku apskates gaitā konstatētie fakti un norādījumi sēklaudzētājam laukus izravēt vai atsevišķu lauka daļu ar minēto augu kolonijām novākt citai izmantošanai, nevis sēklu ražošanai.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apskatēs ir novērots, ka sējumi mēdz būt nezāļaini un tajos var būt arī invazīvās augu sugas. Nezāļu un citu augu sugu klātbūtne labības sēklaudzēšanas laukos apgrūtina lauku apskatei pieteiktās sugas un šķirnes identitātes un tīrības novērtēšanu, jo sējums ir nezāļains vai tajā ir platības ar invazīvām augu sugām, kuras noteiktas Komisijas 2016. gada 13. jūlija Īstenošanas regulā (ES) 2016/1141, ar ko atbilstīgi Eiropas Parlamenta un Padomes Regulai (ES) Nr. 1143/2014 pieņem sarakstu ar invazīvajām svešzemju sugām, kas rada bažas Savienībai, kā arī tādi augi, kas ir augstāki par iesēto labības augu sugu. Sēklaudzētājam jānodrošina, lai sēklaudzēšanas lauki ir apsēti ar to labības sugu un šķirni, kura ir pieteikta lauku apskatei.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 Nr. 120 IV nodaļu "Lauku apskate" ar 35.</w:t>
      </w:r>
      <w:r w:rsidR="00000000" w:rsidRPr="00000000" w:rsidDel="00000000">
        <w:rPr>
          <w:vertAlign w:val="superscript"/>
          <w:rtl w:val="0"/>
        </w:rPr>
        <w:t xml:space="preserve">1</w:t>
      </w:r>
      <w:r w:rsidR="00000000" w:rsidRPr="00000000" w:rsidDel="00000000">
        <w:rPr>
          <w:rtl w:val="0"/>
        </w:rPr>
        <w:t xml:space="preserve"> punktu (noteikumu projekta 4. punkts), nosakot, ka sēklaudzēšanas laukā nevar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augu sugas, kas saglabājušās no priekšaugiem,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nezāles tādā daudzumā, kas var ietekmēt sēklaudzēšanas laukā iesētā augu sugas un šķirnes identitāti un tīrību, vai tādā daudzumā, kas neļauj veikt lauka apskati,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invazīvas augu sugas.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šķirnes identitāti, dienesta inspektors veic lauku apskati. Ja lauku apskates laikā pastāv šaubas par šķirnes identitāti, dienests identitātes pārbaudei var izmantot starptautiski atzītu un reproducējamu bioķīmisku vai molekulāru paņēmienu saskaņā ar piemērojamiem starptautiskajiem standartiem. Triju darbdienu laikā pēc pēdējās lauka apskates vai šķirnes identitātes pārbaudes rezultātu saņemšanas no laboratorijas, kurā veikta identitātes analīze, dienesta inspektors, pamatojoties uz lauka apskates vai laboratorijas analīžu rezultātiem, pieņem lēmumu par šķirnes sējumu atbilstību sēklu iegūšanai, kā arī sagatavo un izsniedz sēklaudzētājam labības sēklaudzēšanas lauku apskates protokolu. Tā kā lauku apskates protokols tiek sagatavots elektroniski, to ir nepieciešams norādīt noteikumos Nr. 120.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39. punkts (noteikumu projekta 5. punkts) izteikts jaunā redakcijā, nosakot, ka dienesta inspektors labības sēklaudzēšanas lauku apskates protokolu sagatavo un elektroniski izsniedz sēklaudzētājam, kā arī nosūta to uz zemkopības nozares e-pakalpojumu vietni.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120 ir noteikts, ka rudzu, kviešu, miežu, auzu, tritikāles un griķu sertificētas (C) sēklas var saiņot nelielos iesaiņojumos, kuros sēklu masa nepārsniedz vienu kilogramu. Tā kā sertificētu sēklu tirgus mainās, kā arī lai nodrošinātu pieprasījumu pēc lielākiem iesaiņojumiem, kurus iesaiņo ar saiņotāja etiķetēm, ir jāpalielina iepriekšminēto sugu iesaiņojumu lielums. Direktīvas 66/402/EEK 9. panta 3. punktā un 10. panta 2. punktā ir dota izvēles iespēja dalībvalstīm noteikt prasības attiecībā uz nelieliem iepakojumiem, kas noslēgti savā teritorijā. Latvija izmanto šo izvēles iespēju kopš 2013. gada, kad prasības sēklu saiņošanai mazākos iepakojumos tika noteiktas noteikumu Nr. 120 VII</w:t>
      </w:r>
      <w:r w:rsidR="00000000" w:rsidRPr="00000000" w:rsidDel="00000000">
        <w:rPr>
          <w:vertAlign w:val="superscript"/>
          <w:rtl w:val="0"/>
        </w:rPr>
        <w:t xml:space="preserve">1</w:t>
      </w:r>
      <w:r w:rsidR="00000000" w:rsidRPr="00000000" w:rsidDel="00000000">
        <w:rPr>
          <w:rtl w:val="0"/>
        </w:rPr>
        <w:t xml:space="preserve"> nodaļā "Sēklu iesaiņojuma etiķetēšana ar saiņotāja etiķetēm".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sēklu tirgotāju iniciatīvu, noteikumu Nr. 120 66.</w:t>
      </w:r>
      <w:r w:rsidR="00000000" w:rsidRPr="00000000" w:rsidDel="00000000">
        <w:rPr>
          <w:vertAlign w:val="superscript"/>
          <w:rtl w:val="0"/>
        </w:rPr>
        <w:t xml:space="preserve">2</w:t>
      </w:r>
      <w:r w:rsidR="00000000" w:rsidRPr="00000000" w:rsidDel="00000000">
        <w:rPr>
          <w:rtl w:val="0"/>
        </w:rPr>
        <w:t xml:space="preserve"> punkts izteikts jaunā redakcijā, paredzot, ka rudzu, kviešu, miežu, auzu, tritikāles un griķu sertificētas (C) sēklas var saiņot nelielos iesaiņojumos, kuros sēklu masa nepārsniedz 10 kilogramu (noteikumu projekta 6.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un šķirņu aprites likuma 14. panta otrā daļa noteic, ka sēklas iesaiņojuma noslēgšanas un etiķetēšanas (arī atkārtotas) valsts uzraudzību un kontroli veic dienests. Dienesta pārziņā ir etiķetēšanas uzraudzība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oficiālās etiķetes drukā tikai dienests pēc tam, kad sēklaudzētājs dienestā iesniedz iesniegumu, kurā norāda, kādām sēklu partijām, cik daudz un kāda veida (pielīmējamas vai piešujamas) etiķetes ir nepieciešamas. Patlaban viena dienesta drukāta etiķete maksā 0,17 eiro.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ātrāku sēklu sertifikāciju, nepieciešams noteikt, ka oficiālās etiķetes turpmāk varēs drukāt arī sēklaudzētājs. Ar noteikumu projekta nosacījumiem ir paredzēts, ka sēklaudzētājs fiziski tikai izdrukās etiķetes savā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katrai partijai sagatavos oficiālās etiķetes elektronisko sagatavi un sēklaudzētājs savā uzņēmumā varēs izdrukāt oficiālās etiķetes.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120 ir papildināti ar 74.</w:t>
      </w:r>
      <w:r w:rsidR="00000000" w:rsidRPr="00000000" w:rsidDel="00000000">
        <w:rPr>
          <w:vertAlign w:val="superscript"/>
          <w:rtl w:val="0"/>
        </w:rPr>
        <w:t xml:space="preserve">1</w:t>
      </w:r>
      <w:r w:rsidR="00000000" w:rsidRPr="00000000" w:rsidDel="00000000">
        <w:rPr>
          <w:rtl w:val="0"/>
        </w:rPr>
        <w:t xml:space="preserve">, 74.</w:t>
      </w:r>
      <w:r w:rsidR="00000000" w:rsidRPr="00000000" w:rsidDel="00000000">
        <w:rPr>
          <w:vertAlign w:val="superscript"/>
          <w:rtl w:val="0"/>
        </w:rPr>
        <w:t xml:space="preserve">2</w:t>
      </w:r>
      <w:r w:rsidR="00000000" w:rsidRPr="00000000" w:rsidDel="00000000">
        <w:rPr>
          <w:rtl w:val="0"/>
        </w:rPr>
        <w:t xml:space="preserve">, 74.</w:t>
      </w:r>
      <w:r w:rsidR="00000000" w:rsidRPr="00000000" w:rsidDel="00000000">
        <w:rPr>
          <w:vertAlign w:val="superscript"/>
          <w:rtl w:val="0"/>
        </w:rPr>
        <w:t xml:space="preserve">3</w:t>
      </w:r>
      <w:r w:rsidR="00000000" w:rsidRPr="00000000" w:rsidDel="00000000">
        <w:rPr>
          <w:rtl w:val="0"/>
        </w:rPr>
        <w:t xml:space="preserve">, 74.</w:t>
      </w:r>
      <w:r w:rsidR="00000000" w:rsidRPr="00000000" w:rsidDel="00000000">
        <w:rPr>
          <w:vertAlign w:val="superscript"/>
          <w:rtl w:val="0"/>
        </w:rPr>
        <w:t xml:space="preserve">4</w:t>
      </w:r>
      <w:r w:rsidR="00000000" w:rsidRPr="00000000" w:rsidDel="00000000">
        <w:rPr>
          <w:rtl w:val="0"/>
        </w:rPr>
        <w:t xml:space="preserve">, 74.</w:t>
      </w:r>
      <w:r w:rsidR="00000000" w:rsidRPr="00000000" w:rsidDel="00000000">
        <w:rPr>
          <w:vertAlign w:val="superscript"/>
          <w:rtl w:val="0"/>
        </w:rPr>
        <w:t xml:space="preserve">5</w:t>
      </w:r>
      <w:r w:rsidR="00000000" w:rsidRPr="00000000" w:rsidDel="00000000">
        <w:rPr>
          <w:rtl w:val="0"/>
        </w:rPr>
        <w:t xml:space="preserve">, 74.</w:t>
      </w:r>
      <w:r w:rsidR="00000000" w:rsidRPr="00000000" w:rsidDel="00000000">
        <w:rPr>
          <w:vertAlign w:val="superscript"/>
          <w:rtl w:val="0"/>
        </w:rPr>
        <w:t xml:space="preserve">6</w:t>
      </w:r>
      <w:r w:rsidR="00000000" w:rsidRPr="00000000" w:rsidDel="00000000">
        <w:rPr>
          <w:rtl w:val="0"/>
        </w:rPr>
        <w:t xml:space="preserve">, 74.</w:t>
      </w:r>
      <w:r w:rsidR="00000000" w:rsidRPr="00000000" w:rsidDel="00000000">
        <w:rPr>
          <w:vertAlign w:val="superscript"/>
          <w:rtl w:val="0"/>
        </w:rPr>
        <w:t xml:space="preserve">7</w:t>
      </w:r>
      <w:r w:rsidR="00000000" w:rsidRPr="00000000" w:rsidDel="00000000">
        <w:rPr>
          <w:rtl w:val="0"/>
        </w:rPr>
        <w:t xml:space="preserve"> un 74.</w:t>
      </w:r>
      <w:r w:rsidR="00000000" w:rsidRPr="00000000" w:rsidDel="00000000">
        <w:rPr>
          <w:vertAlign w:val="superscript"/>
          <w:rtl w:val="0"/>
        </w:rPr>
        <w:t xml:space="preserve">8</w:t>
      </w:r>
      <w:r w:rsidR="00000000" w:rsidRPr="00000000" w:rsidDel="00000000">
        <w:rPr>
          <w:rtl w:val="0"/>
        </w:rPr>
        <w:t xml:space="preserve"> punktu, nosakot to, ka sēklaudzētājs pats var drukāt oficiālās etiķetes, ja dienests būs saņēmis sēklaudzētāja iesniegumu par vēlmi drukāt etiķetes pašam, izskatījis iesniegumu un apstiprinājis, ka sēklaudzētājs drīkst drukāt oficiālās etiķetes.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Sēklaudzētājam būs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jānodrošina kvalitatīvu oficiālo etiķešu druka – ar atbilstošu tehnisko aprīkojumu un kvalitatīvām etiķetēm, kā noteikts noteikumu Nr. 120 VII nodaļā "Sēklu iesaiņojuma etiķetēšana ar oficiālām etiķetēm", ievērojot valstī lietoto oficiālo etiķešu vizuālo noformējumu, kas ir paziņots Eiropas Savienības dalībvalstīm un atrodams tīmekļvietnē </w:t>
      </w:r>
      <w:r w:rsidR="00000000" w:rsidRPr="00000000" w:rsidDel="00000000">
        <w:rPr>
          <w:i w:val="1"/>
          <w:rtl w:val="0"/>
        </w:rPr>
        <w:t xml:space="preserve">https://www.escaa.org/index/action/page/id/14/country/LV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nepieciešams pilnvarot atbildīgo personu, kas drukās etiķetes un veiks to uzskaiti (izdrukātās un drukāšanas laikā iznīcinātās etiķetes),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jānorāda atbildīgās personas vārds un uzvārds, kā arī kontaktinformācija – telefona numurs un e-pasta adrese. Informācija paliks tikai dienesta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dienests konstatēs, ka netiek nodrošināta atbilstoša oficiālo etiķešu druka vai uzskaitītas izdrukātās un iznīcinātās etiķetes, sēklaudzētājam jāpārtrauc oficiālo etiķešu druka līdz nepilnību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nepilnības dienests dos sēklaudzētājam saprātīgu termiņu trūkumu novēršanai, ņemot vērā, cik apjomīgi trūkumi ir jānovērš, lai sēklaudzētājs varētu atsākt oficiālo etiķešu drukāšanu. Ja trūkumi noteiktajā termiņā netiks novērsti, tad dienests pieņems lēmumu anulēt piešķirto apstiprinājumu oficiālo etiķešu drukāšanai. Administratīvā procesa likuma 85. panta otrā daļa noteic, kuros gadījumos ir iespējams atcelt adresātam labvēlīgu tiesisku administratīvo aktu. 85. panta otrās daļas otrajā punktā arī noteikts, ka adresātam labvēlīgu tiesisku administratīvo aktu var atcelt tad, ja administratīvais akts izdots ar kādu citu nosacījumu un šis nosacījums nav vispār izpildīts vai nav pienācīgi vai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Sēklaudzētājs oficiālo etiķešu drukāšanu varēs turpināt, ja būs nodrošināta atbilstība noteikumu projektā noteiktajām prasībām, kas ietvertas noteikumu projekta 7., 8., 9., 10., 11., 12., 13. un 14.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87. punktā ir noteikti nosacījumi personas reģistrācijai reģistrā. Persona dienestā iesniedz reģistrācijas iesniegumu iekļaušanai reģistrā un atkarībā no nodarbošanās veida pievieno dokumentus. Noteikumu Nr. 120 87.2. apakšpunktā ir noteikts, ka sēklu maisījumu sagatavotājs sniedz informāciju par sēklu maisījumu sagatavošanas iekārtām, kas nodrošina gatavā sēklu maisījuma viendabīgumu. Lai sēklu maisīšanas procedūra noritētu kvalitatīvi un dienests zinātu, kura ir atbildīgā persona par sēklu maisījumu sagatavošanu, noteikumu 87.2. apakšpunkts ir jāpapildina ar papildu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87.2. apakšpunkts izteikts jaunā redakcijā, to papildinot ar 87.2.1., 87.2.2. un 87.2.3. apakšpunktu (noteikumu projekta 15. punkts), nosakot, ka sēklu maisījumu sagatavotājs pievieno dokumentus par sēklu maisījumu sagatavošanas iekārtām, kas nodrošina gatavā sēklu maisījuma viendabīgumu, sēklu maisīšanas procedūru darba aprakstus, lai iegūtu kvalitatīvu sēklu maisījumu un informāciju par sēklu maisījumu sagatavošanas procedūras atbildīgo personu.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reģistrētos reģistrā, persona iesniedz dienestā reģistrācijas iesniegumu. Noteikumu 88. punktā ir noteikts, ka dienests piecu darbdienu laikā pēc šo noteikumu 88. punktā minēto dokumentu saņemšanas nosūta personai paziņojumu par reģistrācijas iesnieguma saņemšanu un tā izskatīšanas termiņu, bet nav noteikts, kādā veidā dienests nosūta paziņojumu. Tā kā tiek izmantota elektroniskā saziņa, ir jāpapildina noteikumu 88.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punkts paredz izteikt noteikumu Nr. 120 88. punktu jaunā redakcijā, proti, ka dienests pēc dokumentu saņemšanas personai uz tās reģistrācijas iesniegumā norādīto kontaktadresi elektroniski nosūta paziņojumu par reģistrācijas iesnieguma saņemšanu un tā izskatīšanas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89.</w:t>
      </w:r>
      <w:r w:rsidR="00000000" w:rsidRPr="00000000" w:rsidDel="00000000">
        <w:rPr>
          <w:vertAlign w:val="superscript"/>
          <w:rtl w:val="0"/>
        </w:rPr>
        <w:t xml:space="preserve">1</w:t>
      </w:r>
      <w:r w:rsidR="00000000" w:rsidRPr="00000000" w:rsidDel="00000000">
        <w:rPr>
          <w:rtl w:val="0"/>
        </w:rPr>
        <w:t xml:space="preserve"> punktā noteikts, ka dienests pēc personas pieprasījuma elektroniski vai rakstveidā paziņo lēmumu par personas reģistrāciju reģistrā. Tā kā šī norma kopš 2016. gada praksē nav tikusi piemērota un regulējums ir zaudējis aktualitāti, tā ir svītrojama, lai vienkāršotu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Nr. 120 89.</w:t>
      </w:r>
      <w:r w:rsidR="00000000" w:rsidRPr="00000000" w:rsidDel="00000000">
        <w:rPr>
          <w:vertAlign w:val="superscript"/>
          <w:rtl w:val="0"/>
        </w:rPr>
        <w:t xml:space="preserve">1</w:t>
      </w:r>
      <w:r w:rsidR="00000000" w:rsidRPr="00000000" w:rsidDel="00000000">
        <w:rPr>
          <w:rtl w:val="0"/>
        </w:rPr>
        <w:t xml:space="preserve"> punktu (noteikumu projekta 17.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dienests lēmumu par personas reģistrācijas anulēšanu pieņem saskaņā ar Sēklu un šķirņu aprites likuma 4. panta trešo daļu vai attiecīgu lēmumu, ja atkārtoti konstatēta noteikumu Nr. 120 VII, VII</w:t>
      </w:r>
      <w:r w:rsidR="00000000" w:rsidRPr="00000000" w:rsidDel="00000000">
        <w:rPr>
          <w:vertAlign w:val="superscript"/>
          <w:rtl w:val="0"/>
        </w:rPr>
        <w:t xml:space="preserve">1</w:t>
      </w:r>
      <w:r w:rsidR="00000000" w:rsidRPr="00000000" w:rsidDel="00000000">
        <w:rPr>
          <w:rtl w:val="0"/>
        </w:rPr>
        <w:t xml:space="preserve">, VIII, X vai XI nodaļā minēto prasību neievērošana un par to ir sagatavots atbilstošs akts, un piecu darbdienu laikā pēc lēmuma pieņemšanas paziņo personai par reģistrācijas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un šķirņu aprites likuma 4. panta trešajā daļā noteikti reģistrēšanas anulācijas iemesli. Sēklu un šķirņu aprites likuma 4. panta trešās daļas 1. un 2. punktā noteikts, ka reģistrāciju anulē, ja reģistrētā persona ir iesniegusi iesniegumu vai ja juridiskā persona ir izslēgta no komercreģistra vai fiziskā persona ir mirusi. Dienestam nav nepieciešams rakstīt lēmumu un to nosūtīt, ja klients pats ir iesniedzis iesniegumu par izslēgšanu no reģistra, kā arī tad, ja uzņēmums likvidēts vai persona mirusi, jo pietiek ar fakta konstatāciju, turklāt nav uzņēmuma vai personas, kurai šo lēmumu nosūtīt. Dienestam šajos gadījumos ir jāizņem personas vai uzņēmumi no reģistra pēc fakta konstatācijas.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un šķirņu aprites likuma 4. panta trešās daļas 3. un 4. punktā noteikts, ka reģistrāciju anulē normatīvajos aktos par sēklaudzēšanu un sēklu tirdzniecību paredzētajos gadījumos vai tad, ja divu gadu laikā pēc pēdējā iesnieguma saņemšanas dienas dienestā nav saņemts iesniegums par sēklu sertifikāciju. Tādā situācijā dienestam ir tiesības bez iepriekšēja brīdinājuma anulēt reģistrāciju Sēklaudzētāju un sēklu tirgotāju reģistrā. Lai anulētu reģistrāciju saskaņā ar Sēklu un šķirņu aprites likuma 4. panta trešās daļas 3. un 4. punktu, dienestam arī turpmāk ir jāsagatavo lēmums un par to rakstveidā jāinformē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aktīvajā datubāzē iekļautā informācija glabājama līdz reģistrācijas anulēšanai.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120 jaunā redakcijā tiek izteikts 90. punkts (noteikumu projekta 18. punkts), to papildinot ar 90.1. apakšpunktu, kurā noteikts, ka dienests pieņem lēmumu par personas reģistrācijas anulēšanu Sēklu un šķirņu aprites likuma 4. panta trešās daļas 1. un 2. punktā minētajā gadījumā, un 90.2. apakšpunktu, paredzot lēmuma pieņemšanu un rakstveida informēšanu situācijās, kad iestājas Sēklu un šķirņu aprites likuma 4. panta trešās daļas 3. un 4. punktā minētie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90.</w:t>
      </w:r>
      <w:r w:rsidR="00000000" w:rsidRPr="00000000" w:rsidDel="00000000">
        <w:rPr>
          <w:vertAlign w:val="superscript"/>
          <w:rtl w:val="0"/>
        </w:rPr>
        <w:t xml:space="preserve">1</w:t>
      </w:r>
      <w:r w:rsidR="00000000" w:rsidRPr="00000000" w:rsidDel="00000000">
        <w:rPr>
          <w:rtl w:val="0"/>
        </w:rPr>
        <w:t xml:space="preserve"> punkts (noteikumu projekta 19. punkts) izteikts jaunā redakcijā un papildināts ar atsauci uz Sēklu un šķirņu aprites likuma 4. panta trešās daļas 3. un 4. punktā minētajiem reģistrācijas anulēšanas gadījumiem, nosakot, ka dienests pēc minētā lēmuma pieņemšanas par reģistrācijas anulēšanu par to paziņo personai, kā tas noteikts Administratīvā procesa likuma 70. panta otrajā daļā un Paziņošanas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Nr. 120 90.</w:t>
      </w:r>
      <w:r w:rsidR="00000000" w:rsidRPr="00000000" w:rsidDel="00000000">
        <w:rPr>
          <w:vertAlign w:val="superscript"/>
          <w:rtl w:val="0"/>
        </w:rPr>
        <w:t xml:space="preserve">4</w:t>
      </w:r>
      <w:r w:rsidR="00000000" w:rsidRPr="00000000" w:rsidDel="00000000">
        <w:rPr>
          <w:rtl w:val="0"/>
        </w:rPr>
        <w:t xml:space="preserve"> punktu, jo punktā ir atsauce uz noteikumu Nr. 120 87.3. apakšpunktu, kas ir svītrots ar Ministru kabineta 2020. gada 26. maija noteikumiem Nr. 318 "Grozījumi Ministru kabineta 2007. gada 13. februāra noteikumos Nr. 120 "Labības sēklaudzēšanas un sēklu tirdzniecības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90.</w:t>
      </w:r>
      <w:r w:rsidR="00000000" w:rsidRPr="00000000" w:rsidDel="00000000">
        <w:rPr>
          <w:vertAlign w:val="superscript"/>
          <w:rtl w:val="0"/>
        </w:rPr>
        <w:t xml:space="preserve">4</w:t>
      </w:r>
      <w:r w:rsidR="00000000" w:rsidRPr="00000000" w:rsidDel="00000000">
        <w:rPr>
          <w:rtl w:val="0"/>
        </w:rPr>
        <w:t xml:space="preserve"> punkts izteikts jaunā redakcijā, nosakot, ka iesniegumam jāpievieno noteikumu Nr. 120 87.1. vai 87.2. apakšpunktā minētie dokumenti (noteikumu projekta 20.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120 102. punktā ir noteikts, ka sēklu tirgotājs, kas tirgo citās valstīs sertificētu sēklu sēklaudzēšanai, katru gadu līdz 1. novembrim par ziemāju sēklām un līdz 25. maijam par vasarāju sēklām iesniedz dienestā informāciju par pārdotajām sēklu partijām pa šķirnēm un kategorijām laikposmā no iepriekšējā gada 1. novembra līdz kārtējā gada 31. oktobrim (par ziemāju sēklām) un no iepriekšējā gada 25. maija līdz kārtējā gada 24. maijam (par vasarāju sēklām), norādot sēklu partiju numuru un daudzumu, kā arī pievieno sēklu kvalitāti apliecinošus dokumentus vai to kopijas.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noteiktais termiņš rada sarežģījumus informācijas apkopošanai un tālākai izmantošanai par ievesto vasarāju sēklu. Nepieciešams noteikt agrāku termiņu ziņošanai par vasarāju sēklu, tas ir, pirms 25. maija, kas ir noteikts kā sēklaudzētāja pieteikuma iesniegšanas datums lauku apskatei.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Sēklaudzētājs, iesniedzot sistēmā iesniegumu lauku apskatei, var atlasīt sistēmā pieejamos datus, ja tirgotājs laikus ir iesniedzis informāciju par pārdotajām sēklu partijām. Praksē tirgotāji mēdz informāciju iesniegt novēloti, tāpēc sēklaudzētājiem šī informācija nav pieejama. Par informācijas neiegūšanu un datu neielasīšanu iesniegumā tiek vainots dienests un dienesta informācijas sistēma, kaut gan dati vienkārši nav ievadīti sistēmā. Lai sistēmu uzlabotu, ir jānosaka, ka tirgotājiem informācija ir jāiesniedz agrāk par 25. maiju.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lietderīgi noteikt sēklu tirgotājiem vienotu informācijas iesniegšanas datumu labības, lopbarības, eļļas augu un šķiedraugu sēklaudzēšanas un tirdzniecības noteikumos, ņemot vērā ziemas un vasaras formas sugas.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120 102. punkts izteikts jaunā redakcijā, to papildinot ar 102.1 un 102.2. apakšpunktu, lai noteiktu, ka sēklu tirgotājs, kas tirgo citās valstīs sertificētu sēklu sēklaudzēšanai, katru gadu līdz 15. maijam par vasarāju sēklām un 1. novembrim par ziemāju sēklām iesniedz dienestā informāciju par pārdotajām sēklu partijām pa šķirnēm un kategorijām par vasarāju sēklām no iepriekšējā gada 15. maija līdz kārtējā gada 14. maijam un par ziemāju sēklām laikposmā no iepriekšējā gada 1. novembra līdz kārtējā gada 31. oktobrim (noteikumu projekta 22.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dienests varētu veikt lauku apskates un pēcpārbaudes sorgo, Sudānas zāles un sorgo hibrīdu kontrollauciņos, noteikumu Nr. 120 3. pielikuma "Prasības šķirnes tīrībai" 9. punktā ar Ministru kabineta 2024. gada 18. jūnija noteikumiem Nr. 382 "Grozījumi Ministru kabineta 2007. gada 13. februāra noteikumos Nr. 120 "Labības sēklaudzēšanas un sēklu tirdzniecības noteikumi" ir noteiktas sorgo, Sudānas zāles un sorgo hibrīdu šķirņu tīrības prasības. Noteikts ir to augu skaits, kuri, vizuāli novērtējot, tiek atzīti par šķirnei neatbilstošiem un nedrīkst pārsniegt noteiktu līmeni, kas noteikts Direktīvā 66/402/EEK, kā arī procentuālā šķirnes minimālā tīrība, kas noteikta Ekonomiskās sadarbības un attīstības organizācijas (ESAO) sēklu shēmās. Augu lauku apskatēs tiek izmantota metode, kad noteiktā platībā tiek uzskaitīti neatbilstošie augi, tāpēc noteikumi ir jāvienkāršo un, lai nenonāktu pretrunās ar dažādām novērtēšanas metodēm, ir jāsvītro noteiktā procentuālā minimālā tīrība (noteikumu Nr. 120 3. pielikuma 9.4. apakšpunkts).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3. pielikums tiek izteikts jaunā redakcijā, 9. punktā paredzot sorgo, Sudānas zāles un sorgo hibrīdu šķirņu tīrības prasības un svītrojot 9.4. apakšpunktā esošo tabulu. Tādējādi noteikumu Nr. 120 3. pielikuma 9.5. apakšpunktā noteiktās prasības tiek ietvertas noteikuma projekta 1. pielikuma 9.4. apakšpunktā (noteikumu projekta 23.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22. punktā noteikts, ka sēklaudzētājs iesniedz dienestā iesniegumu sēklaudzēšanas lauku apskatei (turpmāk – lauku apskates iesniegums), izmantojot zemkopības nozares e-pakalpojumu vietni (</w:t>
      </w:r>
      <w:r w:rsidR="00000000" w:rsidRPr="00000000" w:rsidDel="00000000">
        <w:rPr>
          <w:i w:val="1"/>
          <w:rtl w:val="0"/>
        </w:rPr>
        <w:t xml:space="preserve">https://epakalpojumi.zm.gov.lv/</w:t>
      </w:r>
      <w:r w:rsidR="00000000" w:rsidRPr="00000000" w:rsidDel="00000000">
        <w:rPr>
          <w:rtl w:val="0"/>
        </w:rPr>
        <w:t xml:space="preserve">). Arī noteikumu Nr. 120 48. punktā ir noteikts, ka iesniegums par vidējā sēklu parauga noņemšanu, analīžu veikšanu un oficiālo etiķešu izgatavošanu jāiesniedz dienestā, izmantojot zemkopības nozares e-pakalpojumu vietni.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120 noteikts, ka lauku apskates iesniegumā (noteikumu Nr. 120 4. pielikums) un vidējā sēklu parauga noņemšanas, analīžu veikšanas un etiķešu izgatavošanas iesniegumā (noteikumu Nr. 120 10. pielikums) jānorāda dokumenta rekvizīti, tostarp ir jāparakstās. Tā kā minētie iesniegumi tiek iesniegti tikai elektroniski un tajos nav iespējams parakstīties pašrocīgi, regulējums ir jāprecizē, lai tas atbilstu elektroniskās iesniegšanas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dienests lauku apskates protokolu, kā arī sēklu testēšanas pārskatu sagatavo elektroniskā formātā ar sistēmas sagatavotiem rekvizītiem. Noteikumi Nr. 120 paredz, ka sēklaudzēšanas lauka apskates protokola saturā un sēklu testēšanas pārskata saturā ir jānorāda protokola izsniegšanas datums, vārds, uzvārds un paraksts vai sēklu testēšanas pārskata izsniegšanas datums, izsniedzēja amats, vārds, uzvārds, paraksts un zīmogs. Tā kā minētais protokols un testēšanas pārskats tiek iesniegts tikai elektroniski, ir jāprecizē regulējums saistībā ar elektroniskajiem rekvizītiem.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4. pielikumā "Sēklaudzēšanas lauku apskates iesnieguma saturs" (noteikumu projekta 24. punkts, noteikumu projekta 2. pielikums) un 10. pielikumā "Vidējā sēklu parauga noņemšanas, analīžu veikšanas un etiķešu izgatavošanas iesnieguma saturs" (noteikumu projekta 27. punkts, noteikumu projekta 5. pielikums) svītrots vārds "paraksts" un piezīme, ka dokumenta rekvizītus "datums" un "paraksts" neaizpilda, ja elektroniskais dokuments ir sagatavots atbilstoši normatīvajiem aktiem par elektronisko dokumentu noformēšanu.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5. pielikumā "Labības sēklaudzēšanas lauku apskates protokola saturs" (noteikumu projekta 25. punkts, noteikumu projekta 3. pielikums) un 20. pielikumā "Sēklu testēšanas pārskata saturs" (noteikumu projekta 29. punkts, noteikumu projekta 7. pielikums) noteikts, ka dokumenta rekvizīti jāaizpilda atbilstoši normatīvajiem aktiem par elektronisko dokumentu noformēšanu.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33. punktā ir noteikts, ka sējumi neatbilst šķirnes tīrības prasībām, ja rudzu, svešapputes tritikāles, griķu, sorgo, Sudānas zāles un sorgo hibrīda sējumos šķirnei neatbilstošo augu skaits uz 200 m</w:t>
      </w:r>
      <w:r w:rsidR="00000000" w:rsidRPr="00000000" w:rsidDel="00000000">
        <w:rPr>
          <w:vertAlign w:val="superscript"/>
          <w:rtl w:val="0"/>
        </w:rPr>
        <w:t xml:space="preserve">2</w:t>
      </w:r>
      <w:r w:rsidR="00000000" w:rsidRPr="00000000" w:rsidDel="00000000">
        <w:rPr>
          <w:rtl w:val="0"/>
        </w:rPr>
        <w:t xml:space="preserve"> pārsniedz šo noteikumu 7. pielikumā minēto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120 7. pielikuma nosaukumā ir norādīts, ka tabula attiecas uz maksimālo rudzu, svešapputes tritikāles, griķu, sorgo, Sudānas zāles un sorgo hibrīdu sējumos šķirnei neatbilstošo augu skaitu uz 200 m</w:t>
      </w:r>
      <w:r w:rsidR="00000000" w:rsidRPr="00000000" w:rsidDel="00000000">
        <w:rPr>
          <w:vertAlign w:val="superscript"/>
          <w:rtl w:val="0"/>
        </w:rPr>
        <w:t xml:space="preserve">2</w:t>
      </w:r>
      <w:r w:rsidR="00000000" w:rsidRPr="00000000" w:rsidDel="00000000">
        <w:rPr>
          <w:rtl w:val="0"/>
        </w:rPr>
        <w:t xml:space="preserve"> lauku apskatē. Tabulas aiļu virsrakstā ir nosaukti "rudzi, svešapputes tritikāle, griķi", bet nav pieminēti sorgo, Sudānas zāle un sorgo hibrīdi.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noteikumu Nr. 120 7. pielikuma tabulā, lai visas prasības attiecībā uz sējumos šķirnei neatbilstošo augu skaitu uz 200 m</w:t>
      </w:r>
      <w:r w:rsidR="00000000" w:rsidRPr="00000000" w:rsidDel="00000000">
        <w:rPr>
          <w:vertAlign w:val="superscript"/>
          <w:rtl w:val="0"/>
        </w:rPr>
        <w:t xml:space="preserve">2</w:t>
      </w:r>
      <w:r w:rsidR="00000000" w:rsidRPr="00000000" w:rsidDel="00000000">
        <w:rPr>
          <w:rtl w:val="0"/>
        </w:rPr>
        <w:t xml:space="preserve"> lauku apskatē nepārprotami attiektos uz sorgo, Sudānas zāli un sorgo hibrīdiem. Noteikumu Nr. 120 7. pielikuma tabulas 3. ailē nosaukumā vārdi "Rudzi, svešapputes tritikāle, griķi" tiek aizstāti ar vārdiem "Maksimālais citu šķirņu vai šķirnei netipisko augu skaits", tā nosakot, ka uz 7. pielikuma nosaukumā minētajām sugām attiecas visi 7. pielikuma tabulas nosacījumi (noteikumu projekta 26. punkts, noteikumu projekta 4.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ir noteikts, ka atkārtota sēklu pārbaude pēc diviem gadiem, gada vai trīs mēnešiem sēklām, kas nav apstrādātas, un sēklām, kas ir apstrādātas ar biopreparātiem, augu aizsardzības līdzekļiem vai citām ķīmiskām vielām, ir nepieciešama, ja sēklas ir sertificētas novākšanas gadā, bet ne vēlāk kā līdz 30. jūnijam pēc novākšanas gada (noteikumu Nr. 120 17.</w:t>
      </w:r>
      <w:r w:rsidR="00000000" w:rsidRPr="00000000" w:rsidDel="00000000">
        <w:rPr>
          <w:vertAlign w:val="superscript"/>
          <w:rtl w:val="0"/>
        </w:rPr>
        <w:t xml:space="preserve">1</w:t>
      </w:r>
      <w:r w:rsidR="00000000" w:rsidRPr="00000000" w:rsidDel="00000000">
        <w:rPr>
          <w:rtl w:val="0"/>
        </w:rPr>
        <w:t xml:space="preserve"> pielikums). LSA ir izteikusi priekšlikumu pagarināt termiņu iepriekšējā ražas gada sēklu sertifikācijai, lai pēc prasību izpildes sēklas var sertificēt uz diviem gadiem, jo jūlijā un augustā vēl norisinās iepriekšējā gada sēklu sertifikācija.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priekšlikums ir ņemts vērā un noteikumu Nr. 120 17.</w:t>
      </w:r>
      <w:r w:rsidR="00000000" w:rsidRPr="00000000" w:rsidDel="00000000">
        <w:rPr>
          <w:vertAlign w:val="superscript"/>
          <w:rtl w:val="0"/>
        </w:rPr>
        <w:t xml:space="preserve">1</w:t>
      </w:r>
      <w:r w:rsidR="00000000" w:rsidRPr="00000000" w:rsidDel="00000000">
        <w:rPr>
          <w:rtl w:val="0"/>
        </w:rPr>
        <w:t xml:space="preserve"> pielikums izteikts jaunā redakcijā kā noteikumu projekta 6. pielikums, kurā noteikts, ka turpmāk atkārtota sēklu pārbaude būs nepieciešama, ja sēklas sertificētas līdz 31. augustam pēc novākšanas gada (noteikumu projekta 28. punkts, noteikumu projekta 6.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tām fiziskajām personām, kas reģistrētas Kultūraugu uzraudzības valsts informācijas sistēmas Sēklaudzētāju un sēklu tirgotāju reģistrā un nodarbojas ar labības sēklaudzēšanu un sēklu tirdzniecību.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Labības sēklaudzētāji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tām juridiskajām personām, kas reģistrētas Kultūraugu uzraudzības valsts informācijas sistēmas Sēklaudzētāju un sēklu tirgotāju reģistrā un nodarbojas ar labības sēklaudzēšanu un sēklu tirdzniecību.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Labības sēklaudzētāji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Strādājošo mēneša vidējā darba samaksa lauksaimniecībā, bruto (CSP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Iesnieguma aizpildīšana un iesniegšana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Labības sēklaudzētāji,kas vēlas paši drukāt oficiālās sēklu etiķetes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Vienreizēji iesniedzams iesniegums, uz kura pamata dienests apstiprina, ka sēklaudzētājs drīkst drukāt oficiālās etiķetes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dienests izvērtētu un apstiprinātu, ka sēklaudzētājs var drukāt sēklu oficiālās etiķetes, sēklaudzētājam pirms drukāšanas uzsākšanas dienestā jāiesniedz iesniegums.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14 775,60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Labības sēklaudzētāji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1 477,56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 etiķešu izgatavošana (industriālais ātrgaitas etiķešu printeris, etiķetes, termodrukas lente)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Labību sēklaudzētāji, kas vēlas paši nodrošināt oficiālo etiķešu druku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14 775,60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Industriālais ātrgaitas etiķešu printeris (vienreizēja investīcija) (1467 eiro), etiķete (0,02 eiro/gab.), termodrukas lente 3 m (10 eiro) (pietiek aptuveni 28 oficiālo etiķešu izgatavošanai; oficiālas etiķetes izmērs ir 110 mm x 67 mm).</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14 775,60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nebūtu pamatoti sniegt novērtējumu par etiķešu drukāšanas ietekmi uz valsts budžeta ieņēmumiem un izdevumiem, jo tiek gatavoti grozījumi Ministru kabineta 2012. gada 10. jūlija noteikumos Nr. 493 "Valsts augu aizsardzības dienesta maksas pakalpojumu cenrādis", kas paredz mainīt dienesta sniegto maksas pakalpojumu struktūru sēklu sertifikācijas jomā, tostarp attiecībā uz etiķetēm, paredzot izveidot elektronisku etiķetes sagatavi (izdrukai pie pasūtītāja), ja sēklaudzētājs saņēmis apstiprinājumu oficiālo etiķešu drukāšanai.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mainīta pieeja etiķešu sagatavošanai un drukāšanai, tāpēc mainīsies arī izcenojumi, ietekme uz valsts budžetu detalizēti tiks aprēķināta un norādīta Ministru kabineta 2012. gada 10. jūlija noteikumos Nr. 493 "Valsts augu aizsardzības dienesta maksas pakalpojumu cenrādis" sagatavoto grozījumu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Biedrība Zemnieku saeima, Latvijas Lauksaimniecības kooperatīvu asociācija, Latvijas Sēklaudzētāju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https://tapportals.mk.gov.lv/public_participation/d187034f-8e32-49b7-b689-1127cc036121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aktu projektu publiskā portāla sadaļā "Sabiedrības līdzdalība" ievietoto noteikumu projektu nav saņemti ne iebildumi, ne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nosūtīts nevalstiskajām organizācijām – biedrībām "Lauksaimniecības organizāciju sadarbības padome", "Zemnieku saeima", "Latvijas Lauksaimniecības kooperatīvu asociācija" un "Latvijas Sēklaudzētāju asociācija" (turpmāk – LSA). Nevalstiskajām organizācijām nebija iebildumu par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07.10.2025. atsūtīja atzinumu par sagatavoto noteikumu projektu. LSA atbalsta visus sagatavotā noteikumu projekta grozījumus un uzskata, ka tie būtiski uzlabo sēklu aprites regulējumu, nodrošina elastīgākus risinājumus sēklaudzētājiem un veicina efektīvāku nozares pārvaldību. LSA ierosina papildināt projektu un sakārtot vienotu sēklu aprites sistēmu, iedalot sēklas bioloģiskajās un konvencionālajās, kā arī nodrošināt, lai bioloģiskajām sēklām uz etiķetes tiktu uzliktas atbilstošas atzīmes, ievērojot spēkā esošos normatīvos aktus un kvalitātes standartus. Priekšlikums nav ņemts vērā, jo ar grozījumiem noteikumos Nr. 120 nevar sakārtot bioloģiskās sēklu aprites sistēmu, tāpēc ka dienesta sistēma nav savienota ar bioloģiskās kontroles iestāžu sistēmām, turklāt pašlaik trūkst kapacitātes un finansējuma, lai oficiālajā etiķetē lietotu bioloģisko norādi.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Dienestam, saņemot sēklaudzētāja iesniegumu par vēlmi pašam drukāt oficiālās etiķetes, iesniegums būs jāizvērtē un jāapstiprina, ka sēklaudzētājs drīkst drukāt oficiālo etiķeti.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Dienesta inspektors novērtēs sēklaudzēšanas lauka nezāļu daudzumu un invazīvo augu klātbūtni un, ja šķirnes identitātes un tīrības novērtēšana nebūs iespējama, varēs atteikt lauka apskati.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24-TA-2485</w:t>
    </w:r>
    <w:r>
      <w:br/>
    </w:r>
    <w:r w:rsidR="00000000" w:rsidRPr="00000000" w:rsidDel="00000000">
      <w:rPr>
        <w:rtl w:val="0"/>
      </w:rPr>
      <w:t xml:space="preserve">Izdrukāts 29.07.2026. 22.54 - 4.0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24-TA-2485</w:t>
    </w:r>
    <w:r>
      <w:br/>
    </w:r>
    <w:r w:rsidR="00000000" w:rsidRPr="00000000" w:rsidDel="00000000">
      <w:rPr>
        <w:rtl w:val="0"/>
      </w:rPr>
      <w:t xml:space="preserve">Izdrukāts 29.07.2026. 22.54 - 4.0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anotācija_(ex_ante)_24-TA-2485.docx</dc:title>
</cp:coreProperties>
</file>

<file path=docProps/custom.xml><?xml version="1.0" encoding="utf-8"?>
<Properties xmlns="http://schemas.openxmlformats.org/officeDocument/2006/custom-properties" xmlns:vt="http://schemas.openxmlformats.org/officeDocument/2006/docPropsVTypes"/>
</file>