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pirmās daļa un Ministru kabineta 2006.gada 25.jūlija noteikumi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proti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biedrība "Tev", reģistrācijas numurs 40008316430 un fonds "Entrepreneurs for Peace", reģistrācijas numurs 40008315882, (turpmāk - biedrības) no dažādām Ukrainas valdības institūcijām saņem palīdzības sniegšanas lūgumus par transportlīdzekļu nepieciešamību, Nodrošinājuma valsts aģentūra sniedza biedrībām  informāciju par valstij piekritīgajiem transportlīdzekļiem, ko biedrības izvērtēja, atbilstoši saņemtajiem palīdzības sniegšanas lūgumiem, un attiecīgi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"Tev", reģ.Nr.40008316430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25-TA-644</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25-TA-644</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anotācija_(ex_ante)_25-TA-644.docx</dc:title>
</cp:coreProperties>
</file>

<file path=docProps/custom.xml><?xml version="1.0" encoding="utf-8"?>
<Properties xmlns="http://schemas.openxmlformats.org/officeDocument/2006/custom-properties" xmlns:vt="http://schemas.openxmlformats.org/officeDocument/2006/docPropsVTypes"/>
</file>