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daļu pirkšanu valsts galvenā autoceļa A7 "Rīga–Bauska–Lietuvas robeža (Grenctāle)" posma Ķekavas apvedceļš–Bauska, ieskaitot Iecavas un Bauskas apvedceļu, būvniecības projekta īstenošanai un nekustamo īpašumu daļu, kas nav nepieciešamas būvniecības projekta īstenošanai, nodošanu Finanšu ministrijas valdījumā un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 </w:t>
      </w:r>
      <w:r w:rsidR="00000000" w:rsidRPr="00000000" w:rsidDel="00000000">
        <w:rPr>
          <w:b w:val="1"/>
          <w:rtl w:val="0"/>
        </w:rPr>
        <w:t xml:space="preserve">Publiskas personas mantas atsavināšanas likuma 4. panta pirmā daļa, 5. panta pirmā daļa, 14. pants un Meža likuma 44. panta ceturtās daļas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izstrāde ir pamatojama arī ar birokrātijas mazināšanu, līdz ar to Ministru kabineta rīkojuma projekts ir vērsts uz valsts pārvaldes procesu efektivizēšanu un administratīvā sloga samazināšanu, jau sākotnēji nosakot tādu valsts institūciju, kuras personā nostiprināmas īpašuma tiesības uz nekustamajiem īpašumiem, kas pēc to atsavināšanas sabiedrības vajadzībām nav nepieciešami Satiksmes ministrijas funkciju īstenošanai. Šāda pieeja novērš nepieciešamību vēlāk pieņemt papildu valdības lēmumus par valdītāja maiņu, samazina iesaistīto institūciju administratīvo slogu un nodrošina racionālāku valsts pārvaldes resursu izmantošanu.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īpašniekiem atsavināt nekustamo īpašumu daļas, kuras nepieciešamas transporta infrastruktūras attīstībai – valsts galvenā autoceļa A7 "Rīga-Bauska-Lietuvas robeža (Grenctāle)" posma Ķekavas apvedceļš – Bauska, ieskaitot Iecavas un Bauskas apvedceļu būvniecības projekta īstenošanai, kā arī vienlaicīgi nostiprināt uz valsts vārda Finanšu ministrijas personā nekustamo īpašumu daļas, kas tiek atsavinātas papildus saskaņā ar Likuma 6.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galvenā autoceļa A7 "Rīga-Bauska-Lietuvas robeža (Grenctāle)" posma Ķekavas apvedceļš – Bauska, ieskaitot Iecavas un Bauskas apvedceļu būvniecības projekta īstenošanai nepieciešams no nekustamā īpašuma īpašniekiem atsavināt: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"Berkevici" (nekustamā īpašuma kadastra Nr. 4050 003 0036) daļu – zemes vienību (zemes vienības kadastra apzīmējums 4050 003 0223) 1,36 ha platībā un zemes vienību (zemes vienības kadastra apzīmējums 4050 003 0224) 1,68 ha platībā – Ceraukstes pagastā, Bauskas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"Ērgļi" (nekustamā īpašuma kadastra Nr. 4052 002 0073) daļu – zemes vienību (zemes vienības kadastra apzīmējum 4052 002 0298) 1,99 ha platībā un zemes vienību (zemes vienības kadastra apzīmējums 4052 002 0299) 0,2509 ha platībā – Codes pagastā, Bauskas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nekustamā īpašuma  "Pļaviņas" (nekustamā īpašuma kadastra Nr. 4052 004 0084) daļu – zemes vienības (zemes vienības ar kadastra apzīmējumu 4052 004 0084) daļu 0,26 ha platībā (patība var tikt precizēta pēc zemes kadastrālās uzmērīšanas), zemes vienības (zemes vienības ar kadastra apzīmējumu 4052 004 0826) daļu 2,88 ha platībā (patība var tikt precizēta pēc zemes kadastrālās uzmērīšanas) un zemes vienības (zemes vienības ar kadastra apzīmējumu 4052 004 0826) daļu 0,69 ha platībā (patība var tikt precizēta pēc zemes kadastrālās uzmērīšanas) – Codes pagastā, Bauskas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"Upenieki" (nekustamā īpašuma kadastra Nr. 4050 001 0185) daļu – zemes vienību (zemes vienības kadastra apzīmējums 4050 001 0631) 5,7 ha platībā, zemes vienību (zemes vienības kadastra apzīmējums 4050 003 0217) 2,12 ha platībā un zemes vienību (zemes vienības kadastra apzīmējums 4050 003 0218) 1,1 ha platībā – Ceraukstes pagastā, Bauskas novadā (turpmāk visi kopā -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tiek atsavināti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apstiprināta ar Ministru kabineta 2024. gada 14. jūnija rīkojumu Nr. 469 "Par valsts galvenā autoceļa A7 Rīga-Bauska-Lietuvas robeža (Grenctāle) posma no Ķekavas apvedceļa līdz Bauskai (Ārcei) pārbūves projekta pirmās kārtas "Bauskas apvedceļš" publiskās un privātās partnerības procedūras uzsākšanu, nekustamo īpašumu atsavināšanu projekta otrajai kārtai "Iecavas apvedceļš" un nacionālo interešu objekta statusa noteikšanu Bauskas apvedceļa un Iecavas apvedceļa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Nekustamos īpašumus paredzēts atsavināt tādu aktivitāšu īstenošanai, kas nav kvalificējamas kā saimnieciskas, jo ir saistītas ar vispārējas, publiski un bez maksas pieejamas infrastruktūras (t.i., autoceļu) attīstīšanai, tādējādi secinot, ka nekustamo īpašumu atsavināšana nekvalificētos kā komercdarbības atbalsts un attiecīgi nekustamo īpašumu atsavināšanā nav jāpiemēro komercdarbības atbalsta kontroles regulējuma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"Berkevici" (nekustamā īpašuma kadastra Nr. 4050 003 0036) ir ierakstīts Zemgales rajona tiesas Ceraukstes pagasta zemesgrāmatas nodalījumā Nr. 366.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"Berkevici" (nekustamā īpašuma kadastra Nr. 4050 003 0036) sastāvā esošajām zemes vienībām ar kadastra apzīmējumiem 4050 003 0223 un 4050 003 0224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4050 003 0223: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0,2370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0,2370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 0,1029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4050 003 0224: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0,4531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 0,2310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0,0034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0,2310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0,4531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Minētajām zemes vienībām noteiktie apgrūtinājumi nerada papildu ietekmi uz tā iespējamo izmantošanu. Satiksmes ministrijai, izmantojot valsts nekustamos īpašumus,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Bauskas novada teritorijas plānojumam lauksaimniecībā jaunizveidojamā minimālā zemes gabala platība ir 2 ha, līdz ar to nekustamā īpašuma "Berkevici" (nekustamā īpašuma kadastra Nr. 4050 003 0036) sastāvā esošā zemes vienība (zemes vienības kadastra apzīmējums 4050 003 0224) 1,68 ha platībā neatbilst Bauskas novada teritorijas plānojumam un ir atsavināma papildus saskaņā ar Likuma 6.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īpašniece ir piekritusi nekustamā īpašuma "Berkevici" (nekustamā īpašuma kadastra Nr. 4050 003 0036) daļas – zemes vienības (zemes vienības kadastra apzīmējums 4050 003 0223) 1,36 ha platībā un zemes vienības (zemes vienības kadastra apzīmējums 4050 003 0224) 1,68 ha platībā – Ceraukstes pagastā, Bauskas novadā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36.1. apakšpunktu, Satiksmes ministrija ar 2026. gada 3. jūlija lēmumu Nr. 03.1-14/2063 apstiprināja taisnīgas atlīdzības apmēru par nekustamā īpašuma "Berkevici" (nekustamā īpašuma kadastra Nr. 4050 003 0036 ) daļas – zemes vienības (zemes vienības kadastra apzīmējums 4050 003 0223) 1,36 ha platībā un zemes vienības (zemes vienības kadastra apzīmējums 4050 003 0224) 1,68ha platībā– Ceraukstes pagastā, Bauskas novadā, atsavināšanu, kas sastāv no Īpašuma tirgus vērtības 38 912,00 </w:t>
      </w:r>
      <w:r w:rsidR="00000000" w:rsidRPr="00000000" w:rsidDel="00000000">
        <w:rPr>
          <w:i w:val="1"/>
          <w:rtl w:val="0"/>
        </w:rPr>
        <w:t xml:space="preserve">euro</w:t>
      </w:r>
      <w:r w:rsidR="00000000" w:rsidRPr="00000000" w:rsidDel="00000000">
        <w:rPr>
          <w:rtl w:val="0"/>
        </w:rPr>
        <w:t xml:space="preserve"> (trīsdesmit astoņi tūkstoši deviņi simti divpadsmit </w:t>
      </w:r>
      <w:r w:rsidR="00000000" w:rsidRPr="00000000" w:rsidDel="00000000">
        <w:rPr>
          <w:i w:val="1"/>
          <w:rtl w:val="0"/>
        </w:rPr>
        <w:t xml:space="preserve">euro</w:t>
      </w:r>
      <w:r w:rsidR="00000000" w:rsidRPr="00000000" w:rsidDel="00000000">
        <w:rPr>
          <w:rtl w:val="0"/>
        </w:rPr>
        <w:t xml:space="preserve"> un 00 centi),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atsavināmās zemes vienības ar kadastra apzīmējumu 4050 003 0223, platība 1,36 ha, tirgus vērtība – 17 408,00 </w:t>
      </w:r>
      <w:r w:rsidR="00000000" w:rsidRPr="00000000" w:rsidDel="00000000">
        <w:rPr>
          <w:i w:val="1"/>
          <w:rtl w:val="0"/>
        </w:rPr>
        <w:t xml:space="preserve">euro</w:t>
      </w:r>
      <w:r w:rsidR="00000000" w:rsidRPr="00000000" w:rsidDel="00000000">
        <w:rPr>
          <w:rtl w:val="0"/>
        </w:rPr>
        <w:t xml:space="preserve"> (septiņpadsmit tūkstoši četri simti astoņi euro un 00 centi) (viena kvadrātmetra cena 1,28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atsavināmās zemes vienības ar kadastra apzīmējumu 4050 003 0224, platība 1,68 ha, tirgus vērtība – 21 504,00 </w:t>
      </w:r>
      <w:r w:rsidR="00000000" w:rsidRPr="00000000" w:rsidDel="00000000">
        <w:rPr>
          <w:i w:val="1"/>
          <w:rtl w:val="0"/>
        </w:rPr>
        <w:t xml:space="preserve">euro</w:t>
      </w:r>
      <w:r w:rsidR="00000000" w:rsidRPr="00000000" w:rsidDel="00000000">
        <w:rPr>
          <w:rtl w:val="0"/>
        </w:rPr>
        <w:t xml:space="preserve"> (divdesmit viens tūkstotis pieci simti četri euro un 00 centi) (viena kvadrātmetra cena 1,28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"Ērgļi" (nekustamā īpašuma kadastra Nr. 4052 002 0073) ir ierakstīts Zemgales rajona tiesas Codes pagasta zemesgrāmatu nodalījumā Nr. 368.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"Ērgļi" (nekustamā īpašuma kadastra Nr. 4052 002 0073) sastāvā esošajām zemes vienībām ar kadastra apzīmējumiem 4052 002 0298 un 4052 002 0299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4052 002 0298: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0,8246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galvenajiem autoceļiem lauku apvidos 0,7809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gāzesvadu ar spiedienu no 0,4 līdz 1,6 megapaskāliem 0,0977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0,0437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0,0801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4052 002 0299: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galvenajiem autoceļiem lauku apvidos 0,0486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gāzesvadu ar spiedienu no 0,4 līdz 1,6 megapaskāliem 0,0028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0,0486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Minētajām zemes vienībām noteiktie apgrūtinājumi nerada papildu ietekmi uz tā iespējamo izmantošanu. Satiksmes ministrijai, izmantojot valsts nekustamos īpašumus,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Bauskas novada teritorijas plānojumam lauksaimniecībā jaunizveidojamā minimālā zemes gabala platība ir 2 ha, līdz ar to nekustamā īpašuma "Ērgļi" (nekustamā īpašuma kadastra Nr. 4052 002 0073) sastāvā esošā zemes vienība (zemes vienības kadastra apzīmējums 4052 002 0299) 0,2509 ha platībā neatbilst Bauskas novada teritorijas plānojumam un ir atsavināma papildus saskaņā ar Likuma 6.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īpašniece ir piekritusi nekustamā īpašuma "Ērgļi" (nekustamā īpašuma kadastra Nr. 4052 002 0073) daļas – zemes vienības (zemes vienības kadastra apzīmējum 4052 002 0298) 1,99 ha platībā un zemes vienības (zemes vienības kadastra apzīmējums 4052 002 0299) 0,2509 ha platībā – Codes pagastā, Bauskas novadā,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36.1. apakšpunktu, Satiksmes ministrija ar 2026. gada 12. augusta lēmumu Nr. 03.1-14/2438 apstiprināja taisnīgas atlīdzības apmēru par nekustamā īpašuma "Ērgļi" (nekustamā īpašuma kadastra Nr. 40520020073) daļas – zemes vienības (zemes vienības kadastra apzīmējums 40520020298) 1,99 ha platībā un zemes vienības (zemes vienības kadastra apzīmējums 40520020299) 0,2509 ha platībā – Codes pagastā, Bauskas novadā, atsavināšanu, kas sastāv no nekustamā īpašuma tirgus vērtības 30 924,42 </w:t>
      </w:r>
      <w:r w:rsidR="00000000" w:rsidRPr="00000000" w:rsidDel="00000000">
        <w:rPr>
          <w:i w:val="1"/>
          <w:rtl w:val="0"/>
        </w:rPr>
        <w:t xml:space="preserve">euro</w:t>
      </w:r>
      <w:r w:rsidR="00000000" w:rsidRPr="00000000" w:rsidDel="00000000">
        <w:rPr>
          <w:rtl w:val="0"/>
        </w:rPr>
        <w:t xml:space="preserve"> (trīsdesmit  tūkstoši deviņi simti divdesmit četri euro  un 42 centi) apmērā jeb 1,38 </w:t>
      </w:r>
      <w:r w:rsidR="00000000" w:rsidRPr="00000000" w:rsidDel="00000000">
        <w:rPr>
          <w:i w:val="1"/>
          <w:rtl w:val="0"/>
        </w:rPr>
        <w:t xml:space="preserve">euro</w:t>
      </w:r>
      <w:r w:rsidR="00000000" w:rsidRPr="00000000" w:rsidDel="00000000">
        <w:rPr>
          <w:rtl w:val="0"/>
        </w:rPr>
        <w:t xml:space="preserve"> (viens euro un 38 centi) par vienu kvadrātmetru zemes platības,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40520020298 daļas 1,99 ha platībā tirgus vērtība ir 27 462,00 </w:t>
      </w:r>
      <w:r w:rsidR="00000000" w:rsidRPr="00000000" w:rsidDel="00000000">
        <w:rPr>
          <w:i w:val="1"/>
          <w:rtl w:val="0"/>
        </w:rPr>
        <w:t xml:space="preserve">euro</w:t>
      </w:r>
      <w:r w:rsidR="00000000" w:rsidRPr="00000000" w:rsidDel="00000000">
        <w:rPr>
          <w:rtl w:val="0"/>
        </w:rPr>
        <w:t xml:space="preserve"> (divdesmit septiņi tūkstoši četri simti sešdesmit divi euro un 00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atsavināmās zemes vienības ar kadastra apzīmējumu 40520020299 daļas 0,2509 ha platībā tirgus vērtība ir 3 462,42 </w:t>
      </w:r>
      <w:r w:rsidR="00000000" w:rsidRPr="00000000" w:rsidDel="00000000">
        <w:rPr>
          <w:i w:val="1"/>
          <w:rtl w:val="0"/>
        </w:rPr>
        <w:t xml:space="preserve">euro</w:t>
      </w:r>
      <w:r w:rsidR="00000000" w:rsidRPr="00000000" w:rsidDel="00000000">
        <w:rPr>
          <w:rtl w:val="0"/>
        </w:rPr>
        <w:t xml:space="preserve"> ( trīs tūkstoši četri simti sešdesmit divi euro un 42 centi).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"Pļaviņas" (nekustamā īpašuma kadastra Nr. 4052 004 0084) ir ierakstīts Zemgales rajona tiesas Codes pagasta zemesgrāmatas nodalījumā Nr. 134.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"Pļaviņas" (nekustamā īpašuma kadastra Nr. 4052 004 0084) sastāvā esošajām zemes vienībām ar kadastra apzīmējumiem 4052 004 0084 un 4052 004 0826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4052 004 0084: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0,0960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 0,0960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10 kilometriem garas dabiskas ūdensteces vides un dabas resursu aizsardzības aizsargjoslas teritorija lauku apvidos 0,2799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lauksaimniecībā izmantojamās zemēs 0,1993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4052 004 0826: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lauksaimniecībā izmantojamās zemēs 0,0731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10 kilometriem garas dabiskas ūdensteces vides un dabas resursu aizsardzības aizsargjoslas teritorija lauku apvidos 0,1030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Minētajām zemes vienībām noteiktie un projektētie (saskaņā ar zemes ierīcības projektu) apgrūtinājumi nerada papildu ietekmi uz tā iespējamo izmantošanu. Satiksmes ministrijai, izmantojot valsts nekustamos īpašumus,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Bauskas novada teritorijas plānojumam lauksaimniecībā jaunizveidojamā minimālā zemes gabala platība ir 2 ha, līdz ar to nekustamā īpašuma "Pļaviņas" (nekustamā īpašuma kadastra Nr. 4052 004 0084) sastāvā esošā zemes vienības (zemes vienības ar kadastra apzīmējumu 4052 004 0826) daļa 0,69 ha platībā (patība var tikt precizēta pēc zemes kadastrālās uzmērīšanas) neatbilst Bauskas novada teritorijas plānojumam un ir atsavināma papildus saskaņā ar Likuma 6.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īpašniece ir piekritusi nekustamā īpašuma  "Pļaviņas" (nekustamā īpašuma kadastra Nr. 4052 004 0084) daļas – zemes vienības (zemes vienības ar kadastra apzīmējumu 4052 004 0084) daļas 0,26 ha platībā (patība var tikt precizēta pēc zemes kadastrālās uzmērīšanas), zemes vienības (zemes vienības ar kadastra apzīmējumu 4052 004 0826) daļas 2,88 ha platībā (patība var tikt precizēta pēc zemes kadastrālās uzmērīšanas) un zemes vienības (zemes vienības ar kadastra apzīmējumu 4052 004 0826) daļas 0,69 ha platībā (patība var tikt precizēta pēc zemes kadastrālās uzmērīšanas) – Codes pagastā, Bauskas novadā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36.1. apakšpunktu, Satiksmes ministrija ar 2026. gada 12. augusta lēmumu Nr. 03.1-14/2439: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apstiprināja taisnīgas atlīdzības apmēru par nekustamā īpašuma "Pļaviņas" (nekustamā īpašuma kadastra Nr. 40520040084) daļas – zemes vienības (zemes vienības kadastra apzīmējums 40520040084) daļas ar aptuveno platību 0,26 ha platībā (platība pēc kadastrālās uzmērīšanas var tikt precizēta), zemes vienības (zemes vienības kadastra apzīmējums 40520040826) daļas ar aptuveno platību 2,88 ha platībā (platība pēc kadastrālās uzmērīšanas var tikt precizēta) un zemes vienības (zemes vienības kadastra apzīmējums 40520040826) daļas ar aptuveno platību 0,69 ha platībā (platība pēc kadastrālās uzmērīšanas var tikt precizēta) – Codes pagastā, Bauskas novadā, atsavināšanu, kas sastāv no Īpašuma tirgus vērtības 50 887 </w:t>
      </w:r>
      <w:r w:rsidR="00000000" w:rsidRPr="00000000" w:rsidDel="00000000">
        <w:rPr>
          <w:i w:val="1"/>
          <w:rtl w:val="0"/>
        </w:rPr>
        <w:t xml:space="preserve">euro</w:t>
      </w:r>
      <w:r w:rsidR="00000000" w:rsidRPr="00000000" w:rsidDel="00000000">
        <w:rPr>
          <w:rtl w:val="0"/>
        </w:rPr>
        <w:t xml:space="preserve"> (piecdesmit tūkstoši astoņi simti astoņdesmit septiņi euro),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40520040084) daļas ar aptuveno platību 0,26 ha platībā (platība pēc kadastrālās uzmērīšanas var tikt precizēta) tirgus vērtība 3 406 </w:t>
      </w:r>
      <w:r w:rsidR="00000000" w:rsidRPr="00000000" w:rsidDel="00000000">
        <w:rPr>
          <w:i w:val="1"/>
          <w:rtl w:val="0"/>
        </w:rPr>
        <w:t xml:space="preserve">euro</w:t>
      </w:r>
      <w:r w:rsidR="00000000" w:rsidRPr="00000000" w:rsidDel="00000000">
        <w:rPr>
          <w:rtl w:val="0"/>
        </w:rPr>
        <w:t xml:space="preserve"> (trīs tūkstoši četri simti seši euro) jeb 1,31 </w:t>
      </w:r>
      <w:r w:rsidR="00000000" w:rsidRPr="00000000" w:rsidDel="00000000">
        <w:rPr>
          <w:i w:val="1"/>
          <w:rtl w:val="0"/>
        </w:rPr>
        <w:t xml:space="preserve">euro</w:t>
      </w:r>
      <w:r w:rsidR="00000000" w:rsidRPr="00000000" w:rsidDel="00000000">
        <w:rPr>
          <w:rtl w:val="0"/>
        </w:rPr>
        <w:t xml:space="preserve"> (viens euro un trīsdesmit viens centrs) par vienu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40520040826) daļas ar aptuveno platību 2,88 ha platībā (platība pēc kadastrālās uzmērīšanas var tikt precizēta) tirgus vērtība 38 304 </w:t>
      </w:r>
      <w:r w:rsidR="00000000" w:rsidRPr="00000000" w:rsidDel="00000000">
        <w:rPr>
          <w:i w:val="1"/>
          <w:rtl w:val="0"/>
        </w:rPr>
        <w:t xml:space="preserve">euro</w:t>
      </w:r>
      <w:r w:rsidR="00000000" w:rsidRPr="00000000" w:rsidDel="00000000">
        <w:rPr>
          <w:rtl w:val="0"/>
        </w:rPr>
        <w:t xml:space="preserve"> (trīsdesmit astoņi tūkstoši trīs simti četri euro) jeb 1,33 </w:t>
      </w:r>
      <w:r w:rsidR="00000000" w:rsidRPr="00000000" w:rsidDel="00000000">
        <w:rPr>
          <w:i w:val="1"/>
          <w:rtl w:val="0"/>
        </w:rPr>
        <w:t xml:space="preserve">euro</w:t>
      </w:r>
      <w:r w:rsidR="00000000" w:rsidRPr="00000000" w:rsidDel="00000000">
        <w:rPr>
          <w:rtl w:val="0"/>
        </w:rPr>
        <w:t xml:space="preserve"> (viens euro un trīsdesmit trīs centi) par vienu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atsavināmās zemes vienības (zemes vienības kadastra apzīmējums 40520040826) daļas ar aptuveno platību 0,69 ha platībā (platība pēc kadastrālās uzmērīšanas var tikt precizēta) tirgus vērtība 9 177 </w:t>
      </w:r>
      <w:r w:rsidR="00000000" w:rsidRPr="00000000" w:rsidDel="00000000">
        <w:rPr>
          <w:i w:val="1"/>
          <w:rtl w:val="0"/>
        </w:rPr>
        <w:t xml:space="preserve">euro</w:t>
      </w:r>
      <w:r w:rsidR="00000000" w:rsidRPr="00000000" w:rsidDel="00000000">
        <w:rPr>
          <w:rtl w:val="0"/>
        </w:rPr>
        <w:t xml:space="preserve"> (deviņi tūkstoši viens simts septiņdesmit septiņi euro) jeb 1,33 </w:t>
      </w:r>
      <w:r w:rsidR="00000000" w:rsidRPr="00000000" w:rsidDel="00000000">
        <w:rPr>
          <w:i w:val="1"/>
          <w:rtl w:val="0"/>
        </w:rPr>
        <w:t xml:space="preserve">euro</w:t>
      </w:r>
      <w:r w:rsidR="00000000" w:rsidRPr="00000000" w:rsidDel="00000000">
        <w:rPr>
          <w:rtl w:val="0"/>
        </w:rPr>
        <w:t xml:space="preserve"> (viens euro un trīsdesmit trīs centi) par vienu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noteica, ka šajā lēmumā norādītā atlīdzība precizējama, piemērojot viena zemes kvadrātmetra tirgus vērtību, ja kadastrālās uzmērīšanas rezultātā mainās minēto zemes vienību platība.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"Upenieki" (nekustamā īpašuma kadastra Nr. 4050 001 0185) ir ierakstīts Ceraukstes pagasta zemesgrāmatas nodalījumā Nr. 600.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"Upenieki" (nekustamā īpašuma kadastra Nr. 4050 001 0185) sastāvā esošajām zemes vienībām ar kadastra apzīmējumiem 4050 001 0631, 4050 003 0217 un 4050 003 0218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4050 001 0631: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0,4218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 0,1210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applūstošā (10 % applūduma varbūtība) teritorija 0,0104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dabas resursu aizsardzības aizsargjoslas (aizsardzības zonas) teritorija ap kultūras pieminekli laukos 1,5320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0,0104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vairāk par 100 kilometriem garas dabiskas ūdensteces vides un dabas resursu aizsardzības aizsargjoslas teritorija lauku apvidos 3,2409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0,4322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tauvas joslas teritorija gar upi 0,0234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0,1210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4050 003 0217: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0,1620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0,1620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vienībai ar kadastra apzīmējumu 4050 003 0218: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0,0903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0,0903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Minētajām zemes vienībām noteiktie apgrūtinājumi nerada papildu ietekmi uz tā iespējamo izmantošanu. Satiksmes ministrijai, izmantojot valsts nekustamos īpašumus,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"Upenieki" (nekustamā īpašuma kadastra Nr. 4050 001 0185) īpašnieka izteikti ierosinājumi pēc taisnīgās atlīdzības aprēķināšanas par meliorācijas sistēmas funkcionalitātes nodrošināšanu un piekļuves nodrošināšanu paliekošajam nekustamajam īpašumam tiks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Bauskas novada teritorijas plānojumam lauksaimniecībā jaunizveidojamā minimālā zemes gabala platība ir 2 ha, līdz ar to nekustamā īpašuma "Upenieki" (nekustamā īpašuma kadastra Nr. 4050 001 0185) sastāvā esošā zemes vienība (zemes vienības kadastra apzīmējums 4050 003 0218) 1,1 ha platībā neatbilst Bauskas novada teritorijas plānojumam un īpašnieks lūdz to atsavināt papildus saskaņā ar Likuma 6.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"Upenieki" (nekustamā īpašuma kadastra Nr. 4050 001 0185) daļas – zemes vienības (zemes vienības kadastra apzīmējums 4050 001 0631) 5,7 ha platībā, zemes vienības (zemes vienības kadastra apzīmējums 4050 003 0217) 2,12 ha platībā un zemes vienības (zemes vienības kadastra apzīmējums 4050 003 0218) 1,1 ha platībā – Ceraukstes pagastā, Bauskas novadā atsavināšanai atbilstoši aprēķinātajam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36.1. apakšpunktu, Satiksmes ministrija ar 2026. gada 12. augusta lēmumu Nr. 03.1-14/2440: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apstiprināja atlīdzības apmēru par nekustamā īpašuma "Upenieki" (nekustamā īpašuma kadastra Nr. 40500010185) daļas – zemes vienības (zemes vienības kadastra apzīmējums 40500010631) 5,7 ha platībā, zemes vienības (zemes vienības kadastra apzīmējums 40500030217) 2,12 ha platībā un zemes vienības  (zemes vienības kadastra apzīmējums 40500030218) 1,1 ha platībā – Ceraukstes pagastā, Bauskas novadā, atsavināšanu, kas sastāv no nekustamā īpašuma tirgus vērtības 120 977,00 </w:t>
      </w:r>
      <w:r w:rsidR="00000000" w:rsidRPr="00000000" w:rsidDel="00000000">
        <w:rPr>
          <w:i w:val="1"/>
          <w:rtl w:val="0"/>
        </w:rPr>
        <w:t xml:space="preserve">euro</w:t>
      </w:r>
      <w:r w:rsidR="00000000" w:rsidRPr="00000000" w:rsidDel="00000000">
        <w:rPr>
          <w:rtl w:val="0"/>
        </w:rPr>
        <w:t xml:space="preserve"> (viens simts divdesmit tūkstoši deviņi simti septiņdesmit septiņi euro, 00 centi) apmērā,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atsavināmās zemes vienības ar kadastra apzīmējumu 40500010631, platība 5,7 ha, tirgus vērtība – 84 360,00 </w:t>
      </w:r>
      <w:r w:rsidR="00000000" w:rsidRPr="00000000" w:rsidDel="00000000">
        <w:rPr>
          <w:i w:val="1"/>
          <w:rtl w:val="0"/>
        </w:rPr>
        <w:t xml:space="preserve">euro</w:t>
      </w:r>
      <w:r w:rsidR="00000000" w:rsidRPr="00000000" w:rsidDel="00000000">
        <w:rPr>
          <w:rtl w:val="0"/>
        </w:rPr>
        <w:t xml:space="preserve"> (astoņdesmit četri tūkstoši trīs simti sešdesmit euro, 00 centi), jeb 1,48 </w:t>
      </w:r>
      <w:r w:rsidR="00000000" w:rsidRPr="00000000" w:rsidDel="00000000">
        <w:rPr>
          <w:i w:val="1"/>
          <w:rtl w:val="0"/>
        </w:rPr>
        <w:t xml:space="preserve">euro</w:t>
      </w:r>
      <w:r w:rsidR="00000000" w:rsidRPr="00000000" w:rsidDel="00000000">
        <w:rPr>
          <w:rtl w:val="0"/>
        </w:rPr>
        <w:t xml:space="preserve"> par vienu kvadrātmetru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atsavināmās zemes vienības ar kadastra apzīmējumu 40500030217, platība 2,12 ha un papildus atsavināmās zemes vienības ar kadastra apzīmējumu 40500030218, platība 1,1 ha (kopējā platība 3,22 ha) tirgus vērtība – tirgus vērtība 36 617,00 </w:t>
      </w:r>
      <w:r w:rsidR="00000000" w:rsidRPr="00000000" w:rsidDel="00000000">
        <w:rPr>
          <w:i w:val="1"/>
          <w:rtl w:val="0"/>
        </w:rPr>
        <w:t xml:space="preserve">euro</w:t>
      </w:r>
      <w:r w:rsidR="00000000" w:rsidRPr="00000000" w:rsidDel="00000000">
        <w:rPr>
          <w:rtl w:val="0"/>
        </w:rPr>
        <w:t xml:space="preserve"> (trīsdesmit seši tūkstoši seši simti septiņpadsmit euro, 00 centi) jeb 1,27 </w:t>
      </w:r>
      <w:r w:rsidR="00000000" w:rsidRPr="00000000" w:rsidDel="00000000">
        <w:rPr>
          <w:i w:val="1"/>
          <w:rtl w:val="0"/>
        </w:rPr>
        <w:t xml:space="preserve">euro</w:t>
      </w:r>
      <w:r w:rsidR="00000000" w:rsidRPr="00000000" w:rsidDel="00000000">
        <w:rPr>
          <w:rtl w:val="0"/>
        </w:rPr>
        <w:t xml:space="preserve"> par vienu kvadrātmetru zemes platības, attiecinot uz lauksaimniecības zemes daļu 2,75 ha, un 0,36 </w:t>
      </w:r>
      <w:r w:rsidR="00000000" w:rsidRPr="00000000" w:rsidDel="00000000">
        <w:rPr>
          <w:i w:val="1"/>
          <w:rtl w:val="0"/>
        </w:rPr>
        <w:t xml:space="preserve">euro</w:t>
      </w:r>
      <w:r w:rsidR="00000000" w:rsidRPr="00000000" w:rsidDel="00000000">
        <w:rPr>
          <w:rtl w:val="0"/>
        </w:rPr>
        <w:t xml:space="preserve"> par vienu kvadrātmetru zemes platības, attiecinot uz meža zemes daļu 0,47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atlīdzināt zaudējumus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atsavināmās zemes vienības (kadastra apzīmējums 40500010631) ar platību 5,7 ha, esošās mežaudzes tirgus vērtība 2 764,00 </w:t>
      </w:r>
      <w:r w:rsidR="00000000" w:rsidRPr="00000000" w:rsidDel="00000000">
        <w:rPr>
          <w:i w:val="1"/>
          <w:rtl w:val="0"/>
        </w:rPr>
        <w:t xml:space="preserve">euro</w:t>
      </w:r>
      <w:r w:rsidR="00000000" w:rsidRPr="00000000" w:rsidDel="00000000">
        <w:rPr>
          <w:rtl w:val="0"/>
        </w:rPr>
        <w:t xml:space="preserve"> (divi tūkstoši septiņi simti sešdesmit četri euro, 00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atsavināmās zemes vienības (kadastra apzīmējums 40500030217) ar platību 2,12 ha un atsavināmās zemes vienības (kadastra apzīmējums 40500030218) ar platību 1,1 ha,  esošās mežaudzes tirgus vērtība 137,00 </w:t>
      </w:r>
      <w:r w:rsidR="00000000" w:rsidRPr="00000000" w:rsidDel="00000000">
        <w:rPr>
          <w:i w:val="1"/>
          <w:rtl w:val="0"/>
        </w:rPr>
        <w:t xml:space="preserve">euro</w:t>
      </w:r>
      <w:r w:rsidR="00000000" w:rsidRPr="00000000" w:rsidDel="00000000">
        <w:rPr>
          <w:rtl w:val="0"/>
        </w:rPr>
        <w:t xml:space="preserve"> (viens simts trīsdesmit septiņi euro, 00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atlikušās zemes vienības ar kadastra apzīmējumu 40500030216, platība 3,01 ha, vērtības samazinājums aprēķināts 1 505,00 </w:t>
      </w:r>
      <w:r w:rsidR="00000000" w:rsidRPr="00000000" w:rsidDel="00000000">
        <w:rPr>
          <w:i w:val="1"/>
          <w:rtl w:val="0"/>
        </w:rPr>
        <w:t xml:space="preserve">euro</w:t>
      </w:r>
      <w:r w:rsidR="00000000" w:rsidRPr="00000000" w:rsidDel="00000000">
        <w:rPr>
          <w:rtl w:val="0"/>
        </w:rPr>
        <w:t xml:space="preserve"> (viens tūkstotis pieci simti pieci euro, 00 centi) jeb 0,05 </w:t>
      </w:r>
      <w:r w:rsidR="00000000" w:rsidRPr="00000000" w:rsidDel="00000000">
        <w:rPr>
          <w:i w:val="1"/>
          <w:rtl w:val="0"/>
        </w:rPr>
        <w:t xml:space="preserve">euro</w:t>
      </w:r>
      <w:r w:rsidR="00000000" w:rsidRPr="00000000" w:rsidDel="00000000">
        <w:rPr>
          <w:rtl w:val="0"/>
        </w:rPr>
        <w:t xml:space="preserve"> par vienu kvadrātmetru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apstiprina taisnīgas atlīdzības apmēru par īpašuma atsavināšanu kopējo summu 125 383,00 </w:t>
      </w:r>
      <w:r w:rsidR="00000000" w:rsidRPr="00000000" w:rsidDel="00000000">
        <w:rPr>
          <w:i w:val="1"/>
          <w:rtl w:val="0"/>
        </w:rPr>
        <w:t xml:space="preserve">euro</w:t>
      </w:r>
      <w:r w:rsidR="00000000" w:rsidRPr="00000000" w:rsidDel="00000000">
        <w:rPr>
          <w:rtl w:val="0"/>
        </w:rPr>
        <w:t xml:space="preserve"> (viens simts divdesmit pieci tūkstoši trīs simti astoņdesmit trīs euro, 00 centi).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normatīvajos aktos noteiktajā kārtībā īpašuma tiesības uz šādām nekustamo īpašumu daļām nostiprinās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"Berkevici" (nekustamā īpašuma kadastra Nr. 4050 003 0036) daļu – zemes vienību (zemes vienības kadastra apzīmējums 4050 003 0223) 1,36 ha platībā – Ceraukstes pagastā, Bauskas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"Ērgļi" (nekustamā īpašuma kadastra Nr. 4052 002 0073) daļu – zemes vienību (zemes vienības kadastra apzīmējum 4052 002 0298) 1,99 ha platībā – Codes pagastā, Bauskas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nekustamā īpašuma  "Pļaviņas" (nekustamā īpašuma kadastra Nr. 4052 004 0084) daļu – zemes vienības (zemes vienības ar kadastra apzīmējumu 4052 004 0084) daļu 0,26 ha platībā (patība var tikt precizēta pēc zemes kadastrālās uzmērīšanas), zemes vienības (zemes vienības ar kadastra apzīmējumu 4052 004 0826) daļu 2,88 ha platībā (patība var tikt precizēta pēc zemes kadastrālās uzmērīšanas) – Codes pagastā, Bauskas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"Upenieki" (nekustamā īpašuma kadastra Nr. 4050 001 0185) daļu – zemes vienību (zemes vienības kadastra apzīmējums 4050 001 0631) 5,7 ha platībā, zemes vienību (zemes vienības kadastra apzīmējums 4050 003 0217) 2,12 ha platībā – Ceraukstes pagastā, Bauskas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normatīvajos aktos noteiktajā kārtībā īpašuma tiesības uz šādām nekustamo īpašumu daļām nostiprināt zemesgrāmatā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"Berkevici" (nekustamā īpašuma kadastra Nr. 4050 003 0036) daļu – zemes vienību (zemes vienības kadastra apzīmējums 4050 003 0224) 1,68 ha platībā – Ceraukstes pagastā, Bauskas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"Ērgļi" (nekustamā īpašuma kadastra Nr. 4052 002 0073) daļu - zemes vienību (zemes vienības kadastra apzīmējums 4052 002 0299) 0,2509 ha platībā – Codes pagastā, Bauskas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nekustamā īpašuma  "Pļaviņas" (nekustamā īpašuma kadastra Nr. 4052 004 0084) daļu - zemes vienības (zemes vienības ar kadastra apzīmējumu 4052 004 0826) daļu 0,69 ha platībā (patība var tikt precizēta pēc zemes kadastrālās uzmērīšanas) – Codes pagastā, Bauskas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"Upenieki" (nekustamā īpašuma kadastra Nr. 4050 001 0185) daļu – zemes vienību (zemes vienības kadastra apzīmējums 4050 003 0218) 1,1 ha platībā – Ceraukstes pagastā, Bauskas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nekustamo īpašumu daļas Finanšu ministrija reģistrēs zemesgrāmatā pati, vai arī izsniegs attiecīgu pilnvarojumu Satiksmes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valsts vārda Finanšu ministrijas personā reģistrējamās nekustamo īpašumu daļas tiek atsavinātas saskaņā ar Likuma 6. pantā noteikto un tās turpmāk nav nepieciešamas Satiksmes ministrijas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praksē gadījumos, kad sabiedrības vajadzībām atsavinātas gan transporta izbūvei nepieciešamās zemes vienības, gan Likuma 6. pantā paredzētās papildus atsavināmās zemes vienības, visas zemes vienības sākotnēji tiek nostiprinātas zemesgrāmatā uz valsts vārda Satiksmes ministrijas personā. Savukārt pēc projekta īstenošanai nevajadzīgo zemes vienību identificēšanas tiek uzsākt atsevišķs process valdītāja maiņai uz Finanšu ministriju, kam seko vēl viens process par atļaujas saņemšanu šo nekustamo īpašumu atsavināšanai Publiskas personas mantas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procesa secība rada papildu slogu un administratīvās procedūras gan Satiksmes ministrijai, gan Finanšu ministrijai, gan Ministru kabinetam, jo attiecībā uz vienu un to pašu nekustamo īpašumu tiek pieņemti vairāki secīgi lēmumi, kuru saturs pēc būtības ir procesuāls un neietekmē sabiedrības vajadzībām atsavināšanas tiesisko pamatu vai izmaksājamās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situācijā tiek patērēti valsts pārvaldes administratīvie resursi, sagatavojot vairākus tiesību aktu projektus, nodrošinot to starpinstitucionālo saskaņošanu, virzību Ministru kabinetā un sekojošas darbības zemesgrāmatā, lai gan jau atsavināšanas brīdī ir objektīvi zināms, ka attiecīgās zemes vienības Satiksmes ministrijas funkciju īstenošanai nebūs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šobrīd nekustamo īpašumu valdītāja maiņu veic uz institūcijas lēmuma pamata, kas varbūt mazina administratīvo slogu Ministru kabinetam, bet nekādā veidā nemazina administratīvo slogu, jo institūcijām atkārtoti ir jāizvērtē faktiskā situācija saistībā ar konkrētā nekustamā īpašuma nodošanu. Turklāt praksē nereti ir gadījumi, kad Finanšu ministrija atsakās pārņemt nekustamos īpašumus, kas nav nepieciešami Finanšu ministrijas vai tās padotības iestāžu funkciju nodrošināšanai, tādējādi radot gan administratīvo, gan finansiālo slogu. Praksē nebūtu pieļaujami gadījumi, ka Finanšu ministrijas valdījumā tiek pārņemti tikai finansiāli izdevīgi nekustamie īpašumi, jo valsts pārvaldes mērķis ir atsavināt visus nekustamos īpašumus, kas nav nepieciešami valsts funkciju īstenošanai, tādā veidā ietaupot resursus par nekustamo īpašumu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konkrētajā gadījumā ir lietderīgi jau Ministru kabineta rīkojumā paredzēt, ka Likuma 6. pantā paredzētās papildus atsavināmās zemes vienības tiek nostiprinātas uz valsts vārda Finanšu ministrijas personā. Šāda pieeja nemaina īpašuma tiesību subjektu – valsti –, bet tikai nosaka valsts institūciju, kura īsteno valdītāja funkcijas attiecībā uz konkrēto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un pašvaldību zemes īpašuma tiesībām un to nostiprināšanu zemesgrāmatās" 8. panta sesto daļu papildus atsavināmās zemes vienības ir reģistrējamas uz valsts vārda Finanšu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kabineta rīkojuma projekts atļauj valsts akciju sabiedrībai "Valsts nekustamie īpašumi" pārdot uz valsts vārda Finanšu ministrijas personā reģistrētās nekustamo īpašumu daļas saskaņā ar Publiskas personas mantas atsavināšanas likuma 4. panta pirmo daļu, 5. panta pirmo daļu, 14. pantu un Meža likuma 44. panta ceturtās daļas 5. punktu, pirkuma maksu nosakot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6. punkts paredz Finanšu ministrijai nodot pircējiem uz valsts vārda Finanšu ministrijas personā reģistrētās nekustamo īpašumu daļas 30 dienu laikā no pirkuma līguma noslēgšanas dienas, sastādot attiecīgus pieņemšanas un nodošanas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Izvēlētais risinājums atbilst labas pārvaldības principam, jo nodrošina valsts institūciju funkciju savlaicīgu nodalīšanu atbilstoši katras institūcijas kompetencei. Satiksmes ministrijas kompetencē ir nodrošināt transporta infrastruktūras izbūvei nepieciešamo nekustamo īpašumu iegūšanu, savukārt Finanšu ministrijas kompetencē ir organizēt valstij nevajadzīgās mantas turpmāku izmantošanu vai atsavināšanu. Attiecīgi nav lietderīgi uz laiku nostiprināt īpašuma tiesības uz Satiksmes ministrijas vārda, ja jau atsavināšanas brīdī ir konstatējams, ka konkrētais nekustamais īpašums Satiksmes ministrijai nav nepieciešams valsts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neveido jaunas funkcijas nevienai institūcijai, nemaina valsts īpašuma piederību un neietekmē nekustamā īpašuma īpašnieku tiesības vai saņemamās atlīdzības apmēru. Tas vienīgi novērš lieku administratīvu starpposmu valsts pārvaldē.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tiek atsavināti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nekustamajiem īpašumiem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tiešā veidā skar nekustamo īpašumu īpašniekus un netiešā veidā skar valsts galvenā autoceļa A7 "Rīga-Bauska-Lietuvas robeža (Grenctāle)"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galvenā autoceļa A7 "Rīga-Bauska-Lietuvas robeža (Grenctāle)"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pozitīvi ietekmē arī publiskās pārvaldes efektivitāti, jo samazina administratīvo procedūru skaitu un paātrina valstij nevajadzīgo nekustamo īpašumu turpmāko civiltiesisko apriti. Tas nodrošina ātrāku nekustamo īpašumu atgriešanu ekonomiskajā apritē.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246 106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246 106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246 106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246 106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nepieciešamo Nekustamo īpašumu pirkšanu, zaudējumu kompensēšanu un īpašuma tiesību nostiprināšanu zemesgrāmatā tiks segti no valsts budžetā 2026.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26-TA-1977</w:t>
    </w:r>
    <w:r>
      <w:br/>
    </w:r>
    <w:r w:rsidR="00000000" w:rsidRPr="00000000" w:rsidDel="00000000">
      <w:rPr>
        <w:rtl w:val="0"/>
      </w:rPr>
      <w:t xml:space="preserve">Izdrukāts 22.10.2026. 11.36 - 3.0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26-TA-1977</w:t>
    </w:r>
    <w:r>
      <w:br/>
    </w:r>
    <w:r w:rsidR="00000000" w:rsidRPr="00000000" w:rsidDel="00000000">
      <w:rPr>
        <w:rtl w:val="0"/>
      </w:rPr>
      <w:t xml:space="preserve">Izdrukāts 22.10.2026. 11.36 - 3.0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anotācija_(ex_ante)_26-TA-1977.docx</dc:title>
</cp:coreProperties>
</file>

<file path=docProps/custom.xml><?xml version="1.0" encoding="utf-8"?>
<Properties xmlns="http://schemas.openxmlformats.org/officeDocument/2006/custom-properties" xmlns:vt="http://schemas.openxmlformats.org/officeDocument/2006/docPropsVTypes"/>
</file>