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atļauju Tieslietu ministrijai (Tieslietu akadēmijai) uzņemties valsts budžeta ilgtermiņa saistības, lai veiktu iemaksas par dalību Eiropas Tieslietu mācību tīklā (</w:t>
      </w:r>
      <w:r w:rsidR="00000000" w:rsidRPr="00000000" w:rsidDel="00000000">
        <w:rPr>
          <w:i w:val="1"/>
          <w:rtl w:val="0"/>
        </w:rPr>
        <w:t xml:space="preserve">European Judicial Training Network</w:t>
      </w:r>
      <w:r w:rsidR="00000000" w:rsidRPr="00000000" w:rsidDel="00000000">
        <w:rPr>
          <w:rtl w:val="0"/>
        </w:rPr>
        <w:t xml:space="preserve">)"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atļauju Tieslietu ministrijai (Tieslietu akadēmijai) uzņemties valsts budžeta ilgtermiņa saistības, lai veiktu iemaksas par dalību Eiropas Tieslietu mācību tīklā (European Judicial Training Network)" (turpmāk - MK rīkojuma projekts) izstrādāts, pamatojoties uz Ministru kabineta 2023. gada 22. augusta instrukcijas Nr. 4 "Instrukcija par budžeta pieprasījumu izstrādāšanas un iesniegšanas pamatprincipiem" 28.3. apakšpunktu, lai nodrošinātu, ka Tieslietu akadēmija var uzņemties valsts budžeta ilgtermiņa saistības, lai veiktu biedra naudas iemaksas par dalību Eiropas Tieslietu mācību tīklā (European Judicial Training Network) (turpmāk – EJTN).</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mērķis ir atbalstīt tiesnešu, prokuroru un tiesu darbinieku profesionālo attīstību visā Eiropā, atļaujot Tieslietu ministrijai (Tieslietu akadēmijai) uzņemties valsts budžeta ilgtermiņa saistības, lai veiktu iemaksas EJTN 2025.gadā 2 725 </w:t>
      </w:r>
      <w:r w:rsidR="00000000" w:rsidRPr="00000000" w:rsidDel="00000000">
        <w:rPr>
          <w:i w:val="1"/>
          <w:rtl w:val="0"/>
        </w:rPr>
        <w:t xml:space="preserve">euro</w:t>
      </w:r>
      <w:r w:rsidR="00000000" w:rsidRPr="00000000" w:rsidDel="00000000">
        <w:rPr>
          <w:rtl w:val="0"/>
        </w:rPr>
        <w:t xml:space="preserve"> apmērā un 2026. gadā un turpmāk katru gadu 5 450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EJTN apvieno visu Eiropas Savienības valstu tieslietu mācību iestādes. Šis organizācijas mērķis ir veicināt Eiropas tiesnešu, prokuroru un tiesu darbinieku profesionālo attīstību visā Eiropā.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EJTN izstrādā mācību standartus, mācību un apmaiņas programmas, koordinē tiesnešu, prokuroru un tiesu varas darbinieku mācību apmaiņas un mācību programmas, izplata pieredzi mācību organizēšanā. Tīkls nodrošina iespējas tiesnešiem, prokuroriem un citiem tiesu sistēmas darbiniekiem pilnveidot prasmes un zināšanas par Eiropas valstu tiesu sistēmām, noderīgu tiesu praksi, ES tiesību aktiem un instrumentiem tiešas saziņas ceļā, rosinot viedokļu un pieredzes apmaiņu starp dažādu ES valstu tiesnešiem, prokuroriem, pasniedzējiem un tiesu/prokuratūras darbiniekiem, iepazīties ar EST, ECT un Eurojust darbu, procedūrām un lēmumu pieņemšanas procesu, tādējādi veicinot vienotu un efektīvu tiesu sistēmu darbību, kas balstīta uz Eiropas Savienības tiesību aktu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tā dalībniece kopš 2004. gada. Latviju līdz 2024. gada beigām tīklā pārstāvēja Latvijas Tiesnešu mācību centrs, kurš, pamatojoties uz līdzdarbības līgumu ar Tiesu administrāciju, nodrošināja tiesnešu un tiesu darbinieku tālākizglītību. Arī Latvijas Republikas prokuratūra līdz šī 2025. gada jūnijam bija EJTN dalībniece, nodrošinot prokuroriem  iespēju piedalīties EJTN apmācību programmās.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 janvāri savu darbību uzsāka Tieslietu akadēmija, kuras galvenā funkcija ir plānot, organizēt un īstenot mācības tiesnešiem un tiesu darbiniekiem, prokuroriem un prokuratūras darbiniekiem, kuri sniedz juridisku atbalstu prokurora pienākumu izpildes procesā, kā arī izmeklētājiem jautājumos, kas ir būtiski efektīvai tiesas spriešanai. Saskaņā ar Tieslietu akadēmijas 3. panta pirmās daļas 6. punktu Tieslietu akadēmija īsteno starptautisko sadarbību ar tiesnešu un prokuroru mācību nodrošinātājiem, kā arī piedalās starptautiskos projektos atbilstoši savai kompetencei. 2025. gada 17. janvārī Tieslietu padome pieņēma lēmumu deleģēt Tieslietu akadēmiju iesniegt pieteikumu dalībai EJTN. Pamatojoties uz EJTN Ģenerālās asamblejas lēmumu, kopš 2025. gada 11. jūnija Latviju EJTN pārstāv tikai Tieslietu akadēmija.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2004. gada Latvija ir bijusi EJTN dalībniece un veikusi iemaksas par dalību EJTN, pusi no dalības maksas ir maksājis Latvijas Tiesnešu mācību centrs un otru pusi – Latvijas Republikas prokuratūra. Līdz ar Tieslietu akadēmijas izveidi un Tieslietu padomes lēmumu, kā arī EJTN Ģenerālās asamblejas lēmumu, Tieslietu akadēmija ir vienīgā Latvijas institūcija, kas Latviju pārstāv EJTN no 2025. gada 11. jūnija. Lai Tieslietu akadēmija varētu veikt iemaksas par dalību EJTN, atbilstoši Ministru kabineta 2023. gada 22. augusta instrukcijas Nr. 4 "Instrukcija par budžeta pieprasījumu izstrādāšanas un iesniegšanas pamatprincipiem" 28.3. apakšpunktam maksājumiem starptautiskajās institūcijās ir nepieciešama Ministru kabineta atļauja uzņemties Tieslietu akadēmijai ilgtermiņa saistības, lai veiktu iemaksas par dalību EJTN.</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paredz atļaut Tieslietu ministrijai (Tieslietu akadēmijai)  uzņemties valsts budžeta ilgtermiņa saistības, lai veiktu iemaksas par dalību EJTN 2025. gadā un turpmāk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EJTN sniedz iespējas tiesnešiem, prokuroriem un citiem tiesu sistēmas darbiniekiem pilnveidot prasmes un zināšanas par Eiropas valstu tiesu sistēmām, noderīgu tiesu praksi, ES tiesību aktiem un instrumentiem tiešas saziņas ceļā, rosinot viedokļu un pieredzes apmaiņu starp dažādu ES valstu tiesnešiem, prokuroriem, pasniedzējiem un tiesu/prokuratūras darbiniekiem, kā arī nodrošina mācības un ilgtermiņa stažēšanās iespējas EST, ECT.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akadēmijas dalība EJTN tīklā sniedz vienādas iespējas gan tiesnešiem, gan prokuroriem, tāpēc  2026. gadā un turpmāk katru gadu samaksu EJTN veiks tikai Tieslietu akadēmija. Tāpēc Latvijas Republikas prokuratūra ir iesniegusi priekšlikumu likumprojekta "Par valsts budžetu 2026. gadam un budžeta ietvaru 2026., 2027. un 2028. gadam" izskatīšanai Saeimā 2. lasījumā, paredzot pārdali Tieslietu akadēmijai 2026. gadā un turpmāk ik gadu 2 725</w:t>
      </w:r>
      <w:r w:rsidR="00000000" w:rsidRPr="00000000" w:rsidDel="00000000">
        <w:rPr>
          <w:i w:val="1"/>
          <w:rtl w:val="0"/>
        </w:rPr>
        <w:t xml:space="preserve"> 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EJTN dalībniece un Latvijas tiesu varas pārstāvji varētu izmantot EJTN nodrošinātās iespējas, katru gadu nepieciešams maksāt dalības maksu. Tieslietu akadēmija ir uzskatāma par budžeta iestādi Likuma par budžetu un finanšu vadību izpratnē un atbilstoši Ministru kabineta 2023. gada 22. augusta instrukcijas Nr. 4 “Instrukcija par budžeta pieprasījumu izstrādāšanas un iesniegšanas pamatprincipiem” 28.3. apakšpunktā minētajiem maksājumiem starptautiskajās institūcijās, ir nepieciešama Ministru kabineta atļauja uzņemties Tieslietu akadēmijai ilgtermiņa saistības, lai veiktu dalības maksu par dalību EJTN.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Biedru naudas apmēru nosaka EJTN.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2025. gadu dalības maksa ir  2 725 </w:t>
            </w:r>
            <w:r w:rsidR="00000000" w:rsidRPr="00000000" w:rsidDel="00000000">
              <w:rPr>
                <w:sz w:val="24"/>
                <w:i w:val="1"/>
                <w:rtl w:val="0"/>
              </w:rPr>
              <w:t xml:space="preserve">euro</w:t>
            </w:r>
            <w:r w:rsidR="00000000" w:rsidRPr="00000000" w:rsidDel="00000000">
              <w:rPr>
                <w:sz w:val="24"/>
                <w:rtl w:val="0"/>
              </w:rPr>
              <w:t xml:space="preserve"> (atbilstoši iesniegtajam rēķinam), savukārt 2026. gadā un turpmākajos gados būs 5 450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Tieslietu akadēmijas dalība EJTN tīklā sniedz vienādas iespējas gan tiesnešiem, gan prokuroriem, tāpēc  2026. gadā un turpmāk katru gadu samaksu EJTN veiks tikai Tieslietu akadēmija,  tāpēc Latvijas Republika prokuratūra ir iesniegusi priekšlikumu likumprojekta "Par valsts budžetu 2026. gadam un budžeta ietvaru 2026., 2027. un 2028. gadam" izskatīšanai Saeimā 2. lasījumā, paredzot pārdali uz Tieslietu ministrijas budžeta apakšprogrammu 03.02.00  "Apgabaltiesas un rajonu (pilsētu) tiesas " 2026. gadā un turpmāk ik gadu 2 725 </w:t>
            </w:r>
            <w:r w:rsidR="00000000" w:rsidRPr="00000000" w:rsidDel="00000000">
              <w:rPr>
                <w:sz w:val="24"/>
                <w:i w:val="1"/>
                <w:rtl w:val="0"/>
              </w:rPr>
              <w:t xml:space="preserve">euro</w:t>
            </w:r>
            <w:r w:rsidR="00000000" w:rsidRPr="00000000" w:rsidDel="00000000">
              <w:rPr>
                <w:sz w:val="24"/>
                <w:rtl w:val="0"/>
              </w:rPr>
              <w:t xml:space="preserve"> apmērā, lai nodrošinātu pusi no iemaksām EJTN.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Dalības maksas apmērs EJTN  tiek apstiprināts katru gadu, un tas nav fiksēts maksājums. Iemaksas apmērs ir indikatīvs un var mainīties katru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Tieslietu akadēmija paredzēto saistību izpildi 2025. gadā un turpmākajos gados īstenos Tieslietu akadēmijai piešķirto valsts budžeta līdzekļu ietvaros no valsts budžeta apakšprogrammas 03.02.00 “Apgabaltiesas un rajonu (pilsētu) tiesas” plānotajiem izdevumiem.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apstiprināšanas Tieslietu ministrija normatīvajos aktos noteiktajā kārtībā sagatavos un iesniegs Finanšu ministrijā priekšlikumu apropriācijas pārdalei 2025. gadā apakšprogrammas 03.02.00 “Apgabaltiesas un rajonu (pilsētu) tiesas” ietvaros starp izdevumu kodiem atbilstoši ekonomiskajām kategorijām. Lai nodrošinātu biedra naudas iemaksu EJTN arī turpmākajos gados, Tieslietu ministrija sniegs priekšlikumu Finanšu ministrijā pamatbudžeta bāzes izdevumu precizēšanai apakšprogrammas 03.02.00 “Apgabaltiesas un rajonu (pilsētu) tiesas” ietvaros, veicot izdevumu pārdali starp izdevumu kodiem atbilstoši ekonomiskajām kategorijām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25-TA-2774</w:t>
    </w:r>
    <w:r>
      <w:br/>
    </w:r>
    <w:r w:rsidR="00000000" w:rsidRPr="00000000" w:rsidDel="00000000">
      <w:rPr>
        <w:rtl w:val="0"/>
      </w:rPr>
      <w:t xml:space="preserve">Izdrukāts 29.07.2026. 23.13 - 1.0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25-TA-2774</w:t>
    </w:r>
    <w:r>
      <w:br/>
    </w:r>
    <w:r w:rsidR="00000000" w:rsidRPr="00000000" w:rsidDel="00000000">
      <w:rPr>
        <w:rtl w:val="0"/>
      </w:rPr>
      <w:t xml:space="preserve">Izdrukāts 29.07.2026. 23.13 - 1.0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anotācija_(ex_ante)_25-TA-2774.docx</dc:title>
</cp:coreProperties>
</file>

<file path=docProps/custom.xml><?xml version="1.0" encoding="utf-8"?>
<Properties xmlns="http://schemas.openxmlformats.org/officeDocument/2006/custom-properties" xmlns:vt="http://schemas.openxmlformats.org/officeDocument/2006/docPropsVTypes"/>
</file>