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18. aprīļa noteikumos Nr. 196 "Kārtība, kādā piešķir, administrē un uzrauga valsts un Eiropas Savienības atbalstu biškopībai""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2023.gada 18.aprīļa noteikumos Nr.196 "Valsts un Eiropas Savienības atbalsta biškopībai piešķiršanas, administrēšanas un uzraudzības kārtība" (turpmāk – noteikumu projekts) ir sagatavots, pamatojoties uz Lauksaimniecības un lauku attīstības likuma 5. panta ceturto un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Ministru kabineta 2023.gada 18.aprīļa noteikumos Nr.196 "Valsts un Eiropas Savienības atbalsta biškopībai piešķiršanas, administrēšanas un uzraudzības kārtība"  (turpmāk - noteikumi Nr. 196), lai precizētu nosacījumus atbalsta saņemšanai un maksājuma aprēķina kārtību atbalsta saņēmējiem, kā arī veiktu tehniskus precizējumus un novērstu nepilnības atbalsta intervenču administrēšanā.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gads bija pirmais gads, kurā tika īstenotas atbalsta intervences biškopības nozarē, kas paredzētas Latvijas Kopējās lauksaimniecības politikas stratēģiskā plānā 2023. – 2027. gadam (turpmāk – KLP stratēģiskais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un Lauku atbalsta dienests (turpmāk - Dienests) uzsākot atbalsta finansējuma intervenču praktisko administrēšanu ir konstatējis dažas nepilnības un, lai tās novērstu ir nepieciešams veikt precizējumus un atsevišķus tehniskus grozījumus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noteikumu Nr. 196 4. punktā ir noteikts, ka atbalsta finansējumu piešķir un intervenču veidi (turpmāk – intervences) tiek realizēti katru gadu laikposmā no kārtējā gada 16. oktobra līdz nākamā gada 15. oktobrim (turpmāk – finanšu gads).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ir radījusi situāciju, ka tekošajā finanšu gadā netiek pilnīgi  apgūts KLP stratēģiskā plānā paredzētais atbalsta finansējums un apdraud tajā noteikto intervenču realizēšanu biškopības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atbalsta intervencei KLP stratēģiskajā plānā ir noteikta plānotā vienības summa un norādīts indikatīvais finansējuma apmērs. Nosakot KLP stratēģiskajā plānā plānotās vienības summas ir jāņem vērā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X pielikumā noteiktais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veicot intervenču administrēšanu ir konstatētas dažas nepilnības attiecībā uz atsevišķiem atbalsta nosacījumu īstenošanu un atbalsta maksājumu aprēķina kārtību, Latvija uzdeva Eiropas Komisijai vairākus jautājumus saistībā ar KLP stratēģiskā plāna ieviešanas nosacījumiem un atbalsta maksājuma administrēšanu.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sniegusi sekojošu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1. janvāra dalībvalstīm ir atļauts īstenot intervences biškopības nozarē saskaņā ar regulas 2021/2115 55. pantu un KLP stratēģisko plānu laikposmam no 2023. līdz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Dalībvalstu ziņā ir noteikt, kā intervences tiek īstenotas un pārvaldītas. Tas ietver termiņu noteikšanu atbalsta saņēmēju pieteikumiem un maksājuma pieprasījumiem, kā arī to izmaksu attiecināmības datumus, kas saņēmējiem radušās maksājumu pieprasījumos, lai nodrošinātu katra finanšu gada finansējuma maksimālu apguvi nepārsniedzot 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stratēģiskā plānā noteikto intervenču realizēšanai biškopības nozarē nav saiknes starp pasākuma plānošanas un īstenošanas brīdi un izdevumu deklarācijas iesniegšanas brīdi ES Komisijai un saskaņā ar ES tiesisko regulējumu nav pienākuma maksāt saņēmējiem par īstenotajām intervencēm nozarē tajā pašā finanšu gadā, kurā notika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gads ir noteikts Eiropas Parlamenta un Padomes 2021. gada 2. decembra Regulu (ES) Nr. 2021/2116 par kopējās lauksaimniecības politikas finansēšanu, pārvaldību un uzraudzību un ar ko atceļ Regulu (ES) Nr. 1306/2013 (turpmāk – regula 2021/2116) 35.pantā.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Komisijas sniegtos skaidrojumus ir veicami noteikumu Nr. 196 grozījumi, tostarp tehniska rakstura, lai veicinātu atbalsta maksimālu apguvi un vienkāršotu atbalsta maksājumu intervenču administrēšanu un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šādi noteikumu Nr. 196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Nr.196 4. punktā tiek precizēts laikposms un noteikts biškopības gads, kurā atbalsta pretendentam ir jāīsteno intervences, lai maksimāli katru gadu izmantotu katrai intervencei noteikto atbalsta finansējumu, tā nodrošinot secīgu pāreju no viena gada uz nākamo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Nr.196 ir papildināts ar jauno 4.</w:t>
      </w:r>
      <w:r w:rsidR="00000000" w:rsidRPr="00000000" w:rsidDel="00000000">
        <w:rPr>
          <w:vertAlign w:val="superscript"/>
          <w:rtl w:val="0"/>
        </w:rPr>
        <w:t xml:space="preserve">1</w:t>
      </w:r>
      <w:r w:rsidR="00000000" w:rsidRPr="00000000" w:rsidDel="00000000">
        <w:rPr>
          <w:rtl w:val="0"/>
        </w:rPr>
        <w:t xml:space="preserve">.punktu, kurā ir noteikts laikposms (finanšu gads), kurā Dienests atbalsta saņēmējam izmaksā atbalsta maksājumu par kārtējā biškopības gadā īstenotām intervencēm. Noteiktais finanšu gads atbilst regulas 2021/2116 35. pantam.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Nr.196. 9.2.apakšpunktā ir precizēts atbalsta iesnieguma iesniegšanas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 196 21. un 22.punktā tiek redakcionāli precizēts, norādot uz kuru gadu attiecināma noteiktā prasība.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Bišu stropu īpašnieki un turētāji - biškopji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Valsts un Eiropas Savienības atbalsta biškopībai piešķiršana un administrēšana pretendentiem, kas iesniegs iesniegumu un atbildīs atbalsta saņemšanas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vai nodibinājums, kas reģistrēts atbilstoši normatīvajiem aktiem par biedrību un nodibinājumu reģistrēšanu un darbojas biškopības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Valsts un Eiropas Savienības atbalsta biškopībai piešķiršana un administrēšana pretendentiem, kas iesniegs iesniegumu un atbildīs atbalsta saņemšanas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intervences veicina nodarbinātību un ražošanu laukos, un tas pozitīvi ietekmē valsts makroekonomiskos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intervences veicina kvalitatīvas biškopības produkcijas ražošanu, tā labvēlīgi ietekmējot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atbalsta saņēmēji un gala labumu guvēji ir mazie un vidējie uzņēmumi, atbalsts ietekmē šos uzņēmumus.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atbalsts biškopības nozarē sniedz būtisku ieguldījumu saimniecību saražoto gala produktu kvantitatīvajos un kvalitatīvajos rādītājos, pieejamais atbalsts veicina to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lauksaimniecības nozari,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biškopības nozari,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32022R1475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6. decembra Īstenošanas regula (ES) 2022/1475, ar ko nosaka sīki izstrādātus noteikumus par to, kā Eiropas Parlamenta un Padomes Regulu (ES) 2021/2115 īsteno attiecībā uz KLP stratēģisko plānu izvērtēšanu un uzraudzībai un izvērtēšanai vajadzīgās informācijas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6. decembra Īstenošanas regula (ES) 2022/1475, ar ko nosaka sīki izstrādātus noteikumus par to, kā Eiropas Parlamenta un Padomes Regulu (ES) 2021/2115 īsteno attiecībā uz KLP stratēģisko plānu izvērtēšanu un uzraudzībai un izvērtēšanai vajadzīgās informācijas sniegšanu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2022/1475 V pielikuma 9.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Biškopības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tiks publicēts publiskajai apspriešanai.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Iesaistītajām institūcijām un nevalstiskajām organizācijām tika elektroniski paziņots par publiskajā apspriešanā izsludināto noteikumu projektu, kā arī nosūtīts noteikumu projekts un tā anotācija e-pasta pielikumā komentāru sniegšanai.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Organizētas vairākas sanāksmes ar biedrību "Latvijas biškopības biedrība" un Lauku atbalsta dienestu.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23-TA-2756</w:t>
    </w:r>
    <w:r>
      <w:br/>
    </w:r>
    <w:r w:rsidR="00000000" w:rsidRPr="00000000" w:rsidDel="00000000">
      <w:rPr>
        <w:rtl w:val="0"/>
      </w:rPr>
      <w:t xml:space="preserve">Izdrukāts 29.07.2026. 21.57 - 1.0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23-TA-2756</w:t>
    </w:r>
    <w:r>
      <w:br/>
    </w:r>
    <w:r w:rsidR="00000000" w:rsidRPr="00000000" w:rsidDel="00000000">
      <w:rPr>
        <w:rtl w:val="0"/>
      </w:rPr>
      <w:t xml:space="preserve">Izdrukāts 29.07.2026. 21.57 - 1.0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anotācija_(ex_ante)_23-TA-2756.docx</dc:title>
</cp:coreProperties>
</file>

<file path=docProps/custom.xml><?xml version="1.0" encoding="utf-8"?>
<Properties xmlns="http://schemas.openxmlformats.org/officeDocument/2006/custom-properties" xmlns:vt="http://schemas.openxmlformats.org/officeDocument/2006/docPropsVTypes"/>
</file>