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nodrošinātu papildu finansējumu Latvijā ievestās mājputnu gaļas un dējējvistu olu pastiprinātai kontrolei un uzraudzībai tirdzniecībā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2002. gada 28. janvāra Regulas Nr. 178/2002, ar ko paredz pārtikas aprites tiesību aktu vispārīgus principus un prasības, izveido Eiropas Pārtikas nekaitīguma iestādi un paredz procedūras saistībā ar pārtikas nekaitīgumu, 7. pantā noteikto piesardzības principu, Pārtikas un veterinārais dienests (turpmāk – PVD) 2021. gadā mājputnu gaļu attiecībā uz </w:t>
      </w:r>
      <w:r w:rsidR="00000000" w:rsidRPr="00000000" w:rsidDel="00000000">
        <w:rPr>
          <w:i w:val="1"/>
          <w:rtl w:val="0"/>
        </w:rPr>
        <w:t xml:space="preserve">Salmonella spp</w:t>
      </w:r>
      <w:r w:rsidR="00000000" w:rsidRPr="00000000" w:rsidDel="00000000">
        <w:rPr>
          <w:rtl w:val="0"/>
        </w:rPr>
        <w:t xml:space="preserve">. mikroorganismiem kontrolēja, izmantojot valsts uzraudzībai un kontrolei pieejamo finansējumu. Laboratoriskās kontroles vajadzībām 2021. gadā noņemti 153 mājputnu gaļas produktu paraugi, gan Latvijas, gan citu dalībvalstu izcelsmes, no kuriem 25 (16,4 %) novērtēti kā neatbilstoši attiecībā uz salmonellām, kā arī konstatēti trīs neatbilstoši Latvijas dējējvistu olu paraugi (novietnes ar nelielu putnu skaitu), kuros atrastas veterināro zāļu kokcidiostatu grupas vielu atliekas.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uzraudzībai un kontrolei piešķirtā ierobežotā finansējuma apmēra dēļ veterināro zāļu atliekas,  dioksīni, dioksīniem līdzīgo polihlordifenilu summa (turpmāk – DL PHD ), no dioksīniem atšķirīgo polihlordifenilu summa (turpmāk – NDL PHD) un smagie metāli (kadmijs, svins) tika kontrolēti nepietiekamā apjomā, tāpēc  PVD nav pieejama pilnīga informācija par šāda veida piesārņojumu citu dalībvalstu izcelsmes produktos, kas nonākuši Latvijas tirgū. 2019. un 2020. gadā no valsts budžeta programmas "Līdzekļi neparedzētiem gadījumiem" tika piešķirti papildu finanšu līdzekļi Latvijā ievesto putnkopības nozares produktu pārbaudēm uz veterināro zāļu atliekvielu, citu piesārņotāju un </w:t>
      </w:r>
      <w:r w:rsidR="00000000" w:rsidRPr="00000000" w:rsidDel="00000000">
        <w:rPr>
          <w:i w:val="1"/>
          <w:rtl w:val="0"/>
        </w:rPr>
        <w:t xml:space="preserve">Samonella spp</w:t>
      </w:r>
      <w:r w:rsidR="00000000" w:rsidRPr="00000000" w:rsidDel="00000000">
        <w:rPr>
          <w:rtl w:val="0"/>
        </w:rPr>
        <w:t xml:space="preserve">. klātbūtni.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ES ātrās brīdināšanas sistēmas ziņojumiem (RASFF), laboratorisko kontroļu rezultātiem, kā arī izvērtējot iespējamos apdraudējumus sabiedrības veselībai, PVD ir secinājis, ka 2022. gadā  nepieciešams tirdzniecībā ņemt laboratoriskos paraugus Latvijā ievesto dējējvistu olu un mājputnu gaļas izmeklēšanai uz veterināro zāļu atliekvielām (kokcidiostatiskajiem līdzekļiem, antibakteriālajiem līdzekļiem un hloramfenikolu),  </w:t>
      </w:r>
      <w:r w:rsidR="00000000" w:rsidRPr="00000000" w:rsidDel="00000000">
        <w:rPr>
          <w:i w:val="1"/>
          <w:rtl w:val="0"/>
        </w:rPr>
        <w:t xml:space="preserve">Salmonella spp</w:t>
      </w:r>
      <w:r w:rsidR="00000000" w:rsidRPr="00000000" w:rsidDel="00000000">
        <w:rPr>
          <w:rtl w:val="0"/>
        </w:rPr>
        <w:t xml:space="preserve">. mikroorganismu klātbūtni, dioksīniem, DL PHD, NDL PHD un smagajiem metāliem (kadmiju, svinu).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apdraudējumus sabiedrības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Latvijā ieved mājputnu gaļu un dējējvistu 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noteiktu nekaitīguma parametru laboratoriskā kontrole, lai nodrošinātu pārtikas nekaitīgumu.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8"/>
              <w:gridCol w:w="2762"/>
              <w:gridCol w:w="2400"/>
              <w:gridCol w:w="2122"/>
              <w:tblGridChange w:id="0">
                <w:tblGrid>
                  <w:gridCol w:w="378"/>
                  <w:gridCol w:w="2762"/>
                  <w:gridCol w:w="2400"/>
                  <w:gridCol w:w="21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Darbība,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Nepieciešamā finansējuma aprēķins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ievestās mājputnu gaļas un subproduktu mikrobioloģiskā kontrole (institūtā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Paraugu laboratoriskās kontroles uz </w:t>
                  </w:r>
                  <w:r w:rsidR="00000000" w:rsidRPr="00000000" w:rsidDel="00000000">
                    <w:rPr>
                      <w:sz w:val="24"/>
                      <w:i w:val="1"/>
                      <w:rtl w:val="0"/>
                    </w:rPr>
                    <w:t xml:space="preserve">Salmonella spp</w:t>
                  </w:r>
                  <w:r w:rsidR="00000000" w:rsidRPr="00000000" w:rsidDel="00000000">
                    <w:rPr>
                      <w:sz w:val="24"/>
                      <w:rtl w:val="0"/>
                    </w:rPr>
                    <w:t xml:space="preserve">. klātbūtni (paraugi no 5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95,85 EUR x 125 paraugi = 11981,25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Mājputnu gaļas ķīmiskie izmeklējumi (institūtā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Antibakteriālie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102,18 EUR x 60 paraugi = 6130,80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Kokcidiostatiskie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115,8 EUR x 60 paraugi = 6948,00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Hloramfenikols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77,78 EUR x 60 paraugi = 4666,80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Kadmijs, svins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36,06 EUR x 60 paraugi = 2163,60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Dioksīni, DL PHD , NDL PHD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495,86 EUR x 30 paraugi = 14875,80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Dējējvistu olu ķīmiskie izmeklējumi (institūtā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Antibakteriālie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102,18 EUR x 50 paraugi = 5109,00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Kokcidiostatiskie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115,8 EUR x 50 paraugi = 5790,00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Hloramfenikols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77,78 EUR x 50 paraugi = 3889,00 EUR</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Dioksīni, DL PHD, NDL PHD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495,86 EUR x 25 paraugi = 12396,50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inspektoru papildu noslodze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atlīdzība (EKK1000) – piemaksa par papildu darbu, par  paraugu noņemšanu un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Paraugu ņemšanu nodrošinās PVD teritoriālajās struktūrvienībās strādājošie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parauga noņemšanai un dokumentu noformēšanai vidēji jāpatērē 1,5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noņemt 290 paraugus 6 mēnešu laikā, vidēji 16 paraugi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nepieciešamā paraugu skaita noņemšanu, ir nepieciešama vismaz trīs inspektoru slodžu pastāvīga iesaiste, nosakot piemaksu par papildu darbu 30% apmērā uz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Inspektora likme teritoriālajā struktūrvienībā (26.3. saime, IIIB līmenis, 10. mēnešalgu grupa) – 1190 EUR x 30% x 3 inspektori x 6 mēneši x 1,2359 (darba devēja valsts sociālās apdrošināšanas obligātās iemaksas 23,59%) = 7942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Materiāli paraugu noņemšanai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Maisiņš, etiķete, plomba– vienam paraugam izmaksas 2,32 EUR (EKK 2000)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2,32 EUR x 290 paraugi = 672,80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82 565,55 EUR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izvērtējusi tās budžetā pieejamos resursus un secinājusi, ka esošie budžeta līdzekļi, kas pieejami laboratoriskajiem izmeklējumiem, nav pietiekami, lai pastiprināti kontrolētu Latvijā ievesto dējējvistu olas un mājputnu gaļu, tāpēc sagatavots pieprasījums par papildu budžeta līdzekļu piešķiršanu no valsts budžeta programmas 02.00.00 "Līdzekļi neparedzētiem gadījumiem”. Pārtikas nekaitīguma jomā laboratoriskajiem izmeklējumiem finansējums piešķirts no valsts budžeta apakšprogrammām 20.02.00 un 70.06.00 1 246 770 EUR apmērā (t.sk. 233 428 EUR prioritāro pasākumu īstenošanai), un tas sadalīts noteiktu izmeklējumu veikšanai, lai nodrošinātu normatīvo aktu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ir izvērtēta iespēja efektivizēt iestādes iekšējos procesus, tomēr PVD inspektoru kapacitāte regulāri ir nepietiekama, jo nav iespējams atlasīt pietiekamu inspektoru skaitu, un tas savukārt rada lielāku noslodzi esošajiem inspektoriem. Ievērojot PVD inspektoru kapacitāti un pildāmo valsts uzraudzības un kontroles darbību apjomu, pastiprinātas (papildu) produktu kontroles un paraugu noņemšana iespējama, paredzot inspektoriem piemaksu par papildu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LAPNA iniciatīvas tika organizēta apspriede, lai diskutētu par Latvijā ievestas olu un putnu gaļas produkcijas kvalitātes kontroli. Diskusiju gaitā nolemts, ka Latvijā nepieciešama ievestās mājputnu gaļas un dējējvistu olu pastiprināta kontrole un ir jāsagatavo informatīvais ziņojums par papildu līdzekļu pieprasīšanu.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ievestās mājputnu gaļas un dējējvistu olu pastiprināta uzraudzība un kontrole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augstu patērētāju veselības aizsardzības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w:t>
    </w:r>
    <w:r>
      <w:br/>
    </w:r>
    <w:r w:rsidR="00000000" w:rsidRPr="00000000" w:rsidDel="00000000">
      <w:rPr>
        <w:rtl w:val="0"/>
      </w:rPr>
      <w:t xml:space="preserve">Izdrukāts 30.07.2026. 00.12 - 7.0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w:t>
    </w:r>
    <w:r>
      <w:br/>
    </w:r>
    <w:r w:rsidR="00000000" w:rsidRPr="00000000" w:rsidDel="00000000">
      <w:rPr>
        <w:rtl w:val="0"/>
      </w:rPr>
      <w:t xml:space="preserve">Izdrukāts 30.07.2026. 00.12 - 7.0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anotācija_(ex_ante)_22-TA-222.docx</dc:title>
</cp:coreProperties>
</file>

<file path=docProps/custom.xml><?xml version="1.0" encoding="utf-8"?>
<Properties xmlns="http://schemas.openxmlformats.org/officeDocument/2006/custom-properties" xmlns:vt="http://schemas.openxmlformats.org/officeDocument/2006/docPropsVTypes"/>
</file>