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"Mazstūri"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"Mazstūri"(kadastra Nr. 8025 011 0010) daļu – zemes vienību (kadastra apzīmējums 8025 011 0677) 0,49 ha platībā, zemes vienību (kadastra apzīmējums 8025 011 0678) 2,13 ha platībā, zemes vienību (kadastra apzīmējums 8025 011 0679) 0,02 ha platībā – Baldones pagastā, Ķekavas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izveidota, sadalot zemes vienību ar kadastra apzīmējumu 80250110010).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Rail Baltica projekts skar Nekustamā īpašuma daļu. Nekustamā īpašuma daļu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80250110677) 0,49 ha platībā saistītās infrastruktūras –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80250110678) 2,13 ha platībā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80250110679) 0,02 ha platībā saistītās infrastruktūras –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izbūves šāda veida ceļš (autoceļš) ar visiem tā kompleksā ietilpstošajiem elementiem būs nododams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"Mazstūri" (nekustamā īpašuma kadastra Nr. 80250110010) Baldones pagastā, Ķekavas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situāciju pirms kadastrālās uzmērīšanas procesa uzsākšanas un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Atsavināšanas likuma 18. panta pirmo daļu SIA "EIROPAS DZELZCEĻA LĪNIJAS" (turpmāk - Institūcija) 2023. gada 30. maijā nosūtīja Nekustamā īpašuma īpašniekam paziņojumu Nr. 2.3.N/2023-1487 un 2023. gada 26. oktobrī šī paziņojuma precizējumu Nr. 2.3.N/2023-3286 par Nekustamā īpašuma daļas atsavināšanas nepieciešamību sabiedrības vajadzību nodrošināšanai, informējot par Nekustamā īpašuma sastāvā esošās zemes vienības (zemes vienības kadastra apzīmējums 80250110010) 8,7 ha platībā (turpmāk – Zemes vienība) daļas aptuveni 2,7048 ha platībā (platība var tikt precizēta kadastrālās uzmērīšanas procesā) atsavināšanu Rail Baltica projekta dzelzceļa infrastruktūras publiskās lietošanas dzelzceļa infrastruktūras nodalījuma joslā izbūvei un saistītās infrastruktūras (pašvaldības nozīmes 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Nekustamais īpašums ir ierakstīts Rīgas rajona tiesas Baldones pagasta zemesgrāmatas nodalījumā Nr. 82 un īpašuma tiesības uz Nekustamo īpašumu ir nostiprinātas fiziskai personai (turpmāk – Īpašnieks), pamatojoties uz 2012. gada 27. augusta un uz 2012. gada 6. septembra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Saskaņā ar zemesgrāmatas datiem Nekustamais īpašums sastāv no Zemes vienības 8,7 ha platībā un dzīvojamās mājas un septiņām palīgēkām.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Baldones pagasta zemesgrāmatas nodalījumā Nr. 82 III daļas 1. iedaļā izdarītas atzīmes par lietu tiesībām,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upe Misa - 0,2 km, kuras piekrastes joslas izmantošanas kārtību nosaka normatīvie akti (Baldones pilsētas ar lauku teritoriju zemes komisijas 1996. gada 21. februāra lēmums Nr.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ceļa servitūts par labu Baldones pilsētas pašvaldībai - 0,28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Nekustamajam īpašumam zemesgrāmatā nav reģistrētas hipotēkas vai piedziņas atzīmes, nomas vai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Nekustamā īpašuma valsts kadastra informācijas sistēmā (turpmāk – Kadastrs) Zemes vienībai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Kadastrā Zemes vienībai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lauksaimniecībā izmantojamās zemes platība – 4,2 ha (tajā skaitā aramzemes platība 3,1 ha, augļudārzu platība 0,3 ha, pļavu platība 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1.2.6.2. mežu platība – 3,8 ha (tajā skaitā jaunaudzes platība 3,04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1.2.6.3. ūdens objektu zeme (tajā skaitā zeme zem ūdeņiem)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1.2.6.4. zeme zem ēkām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1.2.6.5. pārējā zemes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Kadastrā Zemes vienībai reģistrēts nekustamā īpašuma lietošanas mērķis – "Zeme, uz kuras galvenā saimnieciskā darbība ir lauksaimniecība" (kods 0101) 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nepieciešamo (atsavināmo) Zemes vienības daļu aptuveni 2,7048 ha platībā, atlikumā veidojas divas Zemes vienības daļas aptuveni 2,6111 ha un 3,3841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Ķekavas novada pašvaldības 2023. gada 13. aprīļa atzinumā Nr. 1-7.1/23/1128 minēto atlikušās (neatsavināmās) Zemes vienības daļas aptuveni 2,6111 ha un 3,3841 ha platībā turpmāk ir izmantojamas patstāvīgi atbilstoši Ķekavas novada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Īpašnieks 2023. gada 30. jūnijā sniedza atbildi uz atsavināšanas paziņojumu (Institūcijā reģistrēts 2023. gada 3. jūlijā ar Nr. 2.2.S/2023-3508), kurā taisnīgas atlīdzības noteikšanai lūdza: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īpašumā augošo koku/koksnes vērtību (Īpašnieks atbilstoši atsavināšanas paziņojumam pievienotajam grafiskajam pielikumam, lai noteiktu atsavināmajā teritorijā esošo koku daudzumu, 2023. gada 21. jūnijā ir veicis šīs teritorijas dastošanu un stigošanu);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atbilstošus skaņas slāpēšanas risinājumus, kas samazinātu skaņas piesārņojuma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drenāžas sistēmas darbības nepārtrauktību gan būvniecības laikā, gan pēc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kompensēt Zemes vienības atlikušo (neatsavināmo) daļu, kas paliks Īpašnieka īpašumā pēc dzelzceļa būvniecības, vērtības samazinājumu, saskaņā ar 2015. gada nogalē zvērinātu advokātu biroja Borenius pētījumu par praksi īpašumu atsavināšanā,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kompensāciju, ņemt vērā, ka pēc dzelzceļa būvniecības, lai no vienas atlikušās (neatsavināmās) daļas nokļūtu otrā atlikušajā (neatsavināmajā) Zemes vienības daļā, būs jāveic garāks ceļš, līdz ar to palielināsies degvielas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Īpašnieks ir pieteicies Lauku atbalsta dienestā platību maksājumiem mazajiem lauksaimniekiem un dzelzceļa būvniecības dēļ pastāv risks šos maksājumus zaudēt vai tiem tikt samazinātiem, jo samazināsies lauksaimniecības zemes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Gāliņu ceļa uzturēšanas nepārtrauktību gan būvniecības laikā, gan pēc būvniecības. Šis ceļš ir vitāli svarīgs, lai nodrošinātu piekļūšanu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2024. gada 28. marta iesniegumā Īpašnieks lūdza ņemt vērā, ka Nekustamais īpašums ir Īpašniekam vienīgais piederošais īpašums un atsavināšanas gadījumā ir jāpalielina atlīdzība par 5% no nekustamā īpašuma tirgus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Situācija pēc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80250110675) 3,29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80250110676) 2,54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80250110677) 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80250110678) 2,13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80250110679)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(saskaņā ar Kadastra datiem): dzīvojamā māja (būves kadastra apzīmējums 80250110010001), siltumnīca (būves kadastra apzīmējums 80250110010002), saimniecības ēka (būves kadastra apzīmējums 80250110010003), pagrabs (būves kadastra apzīmējums 80250110010004), šķūnis (būves kadastra apzīmējums 80250110010005), kūts (būves kadastra apzīmējums 80250110010006), dzīvojamā māja (nepabeigta jaunbūve (būves kadastra apzīmējums 80250110010007)), šķūnis (būves kadastra apzīmējums 80250110010008), saimniecības ēka (būves kadastra apzīmējums 80250110010010), ateja (802501106750010).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esošās zemes vienības (zemes vienības kadastra apzīmējums 80250110675, 80250110676, 80250110677, 80250110678 un 80250110679), kas izveidotas Zemes vienības ar kadastra apzīmējumu 80250110010 - 8,7 ha platībā sadales rezultātā, zemesgrāmatā ierakstītas 2024. gada 27.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Rail Baltica projekta risinājumi neskar Nekustamā īpašuma sastāvā iekļautās un zemes īpašniekam piederošās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Kadastrā reģistrētā informācija par Nekustamā īpašuma daļu veidojošajām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zemes vienība (zemes vienības kadastra apzīmējums 80250110677) 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(7311040900) ūdensnotekas (ūdensteču regulēta posma un speciāli raktas gultnes), kā arī uz tās esošas hidrotehniskas būves un ierīces ekspluatācijas aizsargjoslas teritorija meža zemēs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platību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(t.sk. pļavu platība)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krūmāju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(t.sk. zeme zem ūdeņiem)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zemes vienība (zemes vienības kadastra apzīmējums 80250110678) 2,13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(7311040900) ūdensnotekas (ūdensteču regulēta posma un speciāli raktas gultnes), kā arī uz tās esošas hidrotehniskas būves un ierīces ekspluatācijas aizsargjoslas teritorija meža zemēs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(7311020101) vairāk par 100 kilometriem garas dabiskas ūdensteces vides un dabas resursu aizsardzības aizsargjoslas teritorija lauku apvidos 0,65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platību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(t.sk. pļavu platība) – 1,14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0,86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krūmāju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(t.sk. zeme zem ūdeņiem)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zemes vienība (zemes vienības kadastra apzīmējums 80250110679)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(7311020101) vairāk par 100 kilometriem garas dabiskas ūdensteces vides un dabas resursu aizsardzības aizsargjoslas teritorija lauku apvidos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(7312050101) ekspluatācijas aizsargjoslas teritorija gar elektrisko tīklu gaisvadu līniju ārpus pilsētām un ciemiem ar nominālo spriegumu līdz 20 kilovoltiem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platību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(t.sk. pļavu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(t.sk. zeme zem ūdeņiem)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Nekustamā īpašuma daļu veidojošajām zemes vienībām (zemes vienības kadastra apzīmējums 80250110677, 80250110678 un 80250110679), kas nepieciešamas Rail Baltica projekta īstenošanai, noteikts nekustamā īpašuma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3.Informācija par atsavināšanas procesa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Īpašnieks ir informēts (Institūcijas 2024. gada 6. jūnija vēstule Nr. 2.3.N/2024-3026) par 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Nekustamajā īpašumā esošo koku vērtēšanu - uz zemes vienības ar kadastra apzīmējumu 80250110677, 80250110678 un 80250110679 esošās mežaudzes un atsevišķu koku novērtēšanu veica sertificēts koksnes krājas un kvalitātes vērtētājs, kura aprēķinātā vērtība par mežaudzi un atsevišķiem kokiem ir iekļauta atsavināmās Nekustamā īpašuma daļas tirgus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atlikušās (neatsavināmās) daļas vērtības samazināšanos – sertificēts nekustamo īpašumu vērtētājs, pamatojoties uz Atsavināšanas likuma 25. panta otrās daļas 2. punktā noteikto, ir konstatējis zemes vienības ar kadastra apzīmējumu 80250110675 un 80250110676 vērtības samazinājumu un to aprēķinājis atbilstoši izmantošanas veidam (lauksaimniecības un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iespējamiem zaudējumiem, patērējot vairāk degvielas, lai nokļūtu no vienas atlikušās (neatsavināmās) zemes vienības uz otru atlikušo (neatsavināmo) zemes vienību – atbilstoši par projektēšanu atbildīgās akciju sabiedrības "RB Rail" sniegtajai informācijai Rail Baltica projekta risinājumi paredz publiskas lietošanas ceļu izbūvi līdz esošajiem valsts un pašvaldības autoceļiem, kas nodrošinās piekļuvi atlikušajām (neatsavināmajām) Nekustamā īpašuma daļām, paredzot pat daudzveidīgākas mobilitātes iespējas. Līdz Rail Baltica projekta īstenošanas uzsākšanai saglabāsies esošā likumīgi izveidotā piekļuve no pašvaldības autoceļa. Savukārt ceļa izdevumu kompensēšanai saistībā ar projektētajām ceļu tīkla izmaiņām nav pamata. Jebkurai personai ir jārēķinās, ka arī publisko ceļu tīkls laika gaitā var attīstīties un mainīties. Savukārt īpašnieka tiesības uz piekļuves saglabāšanu/nodrošināšanu atlikušajai (neatsavināmajai) Nekustamā īpašuma daļai tiek nodrošinātas;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meliorācijas sistēmu nepārtrauktu un kvalitatīvu funkcionēšanu – saskaņā ar akciju sabiedrības "RB Rail" sniegto skaidrojumu Rail Baltica projekta būvniecības procesa ietvaros likumīgi izbūvētā meliorācijas sistēma atlikušajā (neatsavināmajā) nekustamā īpašuma daļā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Lauku atbalsta dienesta atbalsta maksājumiem – saskaņā ar Lauku atbalsta dienesta 2023. gada 8. septembrī sniegto informāciju par zemes vienībā ar kadastra apzīmējumu 80250110010 (zemes vienības kadastra apzīmējums pirms sadales) ietilpstošo lauksaimniecības zemi nav uzņemtas daudzgadu saistības. Lauksaimniecības zeme 2023. gadā ir pieteikta maksājumam mazajiem lauksaimniekiem, ko piešķir, ja platība kārtējā gadā apsaimniekota saskaņā ar Ministru kabineta 2023. gada 18. aprīļa noteikumos Nr. 198 "Tiešo maksājumu piešķiršanas kārtība lauksaimniekiem" ietvertajām prasībām un kopējā apsaimniekotā platība ir vismaz 1 ha. Tā kā maksājumu mazajiem lauksaimniekiem piešķirt par kārtējā gadā apsaimniekoto lauksaimniecības zemi, tad Lauku atbalsta dienestam nebūs tiesiska pamata piemērot finanšu korekcijas, apsaimniekoto platību atsavināšanas dēļ. Saskaņā ar Īpašnieka 2022. gada 25. maija projekta iesniegumu pasākumā "Ieguldījumi meža platību paplašināšanā un mežu dzīvotspējas uzlabošanā", lai ar Eiropas Savienības līdzfinansējumu veiktu jaunaudžu retināšanu, ir realizēts un 2023. gada 6. jūlijā izmaksāts gala maksājums. Minētā projekta nosacījumi neparedz uzraudzības laiku. Līdz ar to Nekustamā īpašuma daļas atsavināšana nerada nekādu risku attiecībā uz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trokšņu sienas izbūvi – Nekustamajā īpašumā tiks izbūvēta trokšņu siena gar Nekustamā īpašuma atlikušo (neatsavināmo) daļu, kurā ir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piekļuvi Nekustamajam īpašumam Rail Baltica projekta būvniecības laikā un pēc tās - saskaņā ar būvprojektā iekļauto darba organizācijas projektu, kā arī ar darba veikšanas projektu Nekustamajam īpašumam tiks nodrošināta nepārtraukta piekļuve. Papildus pašvaldības nozīmes  ceļa izbūvei izdotajos pašvaldības tehniskajos noteikumos ir izvirzīta prasība  - būvniecības laikā būvdarbu veicējiem nodrošināt pašvaldības ceļu uzturēšanu. Minētā prasība tiks iekļauta Darba organizācijas projektā un būs saistoša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Rail Baltica projektam atsavināmā īpašuma atlīdzības noteikšanas pastāvīgā komisija (turpmāk – Komisija) 2024. gada 4. jūlija sēdes slēgtajā daļā apstiprināja atlīdzību par sabiedrības vajadzībām - projekta "Eiropas standarta platuma 1435 mm dzelzceļa līnijas izbūves "Rail Baltica" koridorā caur Igauniju, Latviju un Lietuvu" īstenošanai - atsavināmo nekustamā īpašuma "Mazstūri" (nekustamā īpašuma kadastra Nr. 80250110010) daļu – zemes vienību (zemes vienības kadastra apzīmējums 80250110677) 0,49 ha platībā, zemes vienību (zemes vienības kadastra apzīmējums 80250110678) 2,13 ha platībā un zemes vienību (zemes vienības kadastra apzīmējums 80250110679) 0,02 ha platībā - Baldones pagastā, Ķekavas novadā, nosakot to 21 900,06 EUR (divdesmit viens tūkstotis deviņi simti euro un seši centi)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zemes vienību (zemes vienības kadastra apzīmējums 80250110677 (0,49 ha), 80250110678 (2,13 ha), 80250110679 (0,02 ha)) tirgus vērtība 16 224 EUR jeb 0,86 EUR par zemes kvadrātmetru, attiecinot uz lauksaimniecības zemes daļu 1,44 ha platībā, un 0,32 EUR par zemes kvadrātmetru, attiecinot uz meža zemi 1,20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uz zemes vienībām (zemes vienības kadastra apzīmējums 80250110677, 80250110678 un 80250110679) esošās mežaudzes vērtība 2 948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uz zemes vienībām (zemes vienības kadastra apzīmējums 80250110677, 80250110678 un 80250110679) esošo atsevišķi augošo koku tirgus vērtība 77,06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kompensējamo zaudējumu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80250110676) 2,54 ha platībā vērtības samazinājums 520 EUR jeb 0,26 EUR par zemes kvadrātmetru, rēķinot uz atlikušās zemes vienības lauksaimniecības zemes daļas platību 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80250110675) 3,29 ha platībā vērtības samazinājums 2 131 EUR jeb 0,08 EUR par zemes kvadrātmetru, rēķinot uz atlikušās zemes vienības lauksaimniecības zemes daļas platību 2,42 ha, un 0,03 EUR par zemes kvadrātmetru, rēķinot uz atlikušās zemes vienības meža zemes daļas platību 0,65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noraidīja prasījumu par atlīdzības palielināšanu par 5%, kas pamatots ar Atsavināšanas likuma 22. panta ceturto daļu, kur noteikts, ka atlīdzība tiek palielināta par pieciem procentiem no nekustamā īpašuma tirgus vērtības, ja nekustamais īpašums, kas tiek atsavināts sabiedrības vajadzībām, ir šā nekustamā īpašuma īpašniekam vienīgā piederošā dzīvojamā telpa, kurā viņš paziņojuma nosūtīšanas dienā dzīvo - konkrētajā gadījumā atsavināmajā Nekustamā īpašuma daļā neatrodas Īpašnieka dzīvojamā telpa jeb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Institūcijā ir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28.augusta lēmumu Nr. 03.1-14/2986 apstiprināja taisnīgas atlīdzības apmēru par Nekustamā īpašuma daļas atsavināšanu, nosakot to 21 900,06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"Mazstūri" (nekustamā īpašuma kadastra Nr. 80250110010) daļu – zemes vienību (zemes vienības kadastra apzīmējums 80250110677) 0,49 ha platībā, zemes vienību (zemes vienības kadastra apzīmējums 80250110678) 2,13 ha platībā un zemes vienību (zemes vienības kadastra apzīmējums 80250110679) 0,02 ha platībā – Baldones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2020. gada 13.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24-TA-2005</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24-TA-2005</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anotācija_(ex_ante)_24-TA-2005.docx</dc:title>
</cp:coreProperties>
</file>

<file path=docProps/custom.xml><?xml version="1.0" encoding="utf-8"?>
<Properties xmlns="http://schemas.openxmlformats.org/officeDocument/2006/custom-properties" xmlns:vt="http://schemas.openxmlformats.org/officeDocument/2006/docPropsVTypes"/>
</file>