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dzelzceļa administrācijas 2024.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daļa, kurā noteikts, ka budžeta nefinansētu iestāžu nākamā gada budžeta projektus apstiprināšanai Ministru kabinetā iesniedz ministrijas (pārraudzības institūcijas) līdz kārtējā gada 1. septembrim, un Ministru kabinets tos apstiprina līdz kārtējā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30. panta 2.</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 līdz kārtējā gada 1. septembrim, budžeta nefinansētu iestāžu nākamā gada budžeta projekta apstiprināšanai Ministru kabinetā nepieciešams iesniegt pārraudzības institūcijas (ministrijas) izstrādātu Ministru kabineta rīkojuma projektu "Par Valsts dzelzceļa administrācijas 2024. gada budžeta apstiprināšanu" (turpmāk- rīkojuma projekts). Ministru kabinets to apstiprina līdz kārtējā gada 15.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2010. gada 1. janvāra Valsts dzelzceļa administrācija (turpmāk - Administrācija) ir budžeta nefinansēta valsts pārvaldes iestāde, kura tiek finansēta no publiskās lietošanas dzelzceļa infrastruktūras finansējuma saskaņā ar Dzelzceļa likuma 30. panta 2.</w:t>
      </w:r>
      <w:r w:rsidR="00000000" w:rsidRPr="00000000" w:rsidDel="00000000">
        <w:rPr>
          <w:vertAlign w:val="superscript"/>
          <w:rtl w:val="0"/>
        </w:rPr>
        <w:t xml:space="preserve">1</w:t>
      </w:r>
      <w:r w:rsidR="00000000" w:rsidRPr="00000000" w:rsidDel="00000000">
        <w:rPr>
          <w:rtl w:val="0"/>
        </w:rPr>
        <w:t xml:space="preserve"> daļu, kas noteic, ka Administrācijai ik gadu no Dzelzceļa likuma 10. panta otrās daļas 1. un 2. punktā noteiktajiem finansēšanas avotiem, ko veido ieņēmumi no maksas par Dzelzceļa likuma 12.</w:t>
      </w:r>
      <w:r w:rsidR="00000000" w:rsidRPr="00000000" w:rsidDel="00000000">
        <w:rPr>
          <w:vertAlign w:val="superscript"/>
          <w:rtl w:val="0"/>
        </w:rPr>
        <w:t xml:space="preserve">1</w:t>
      </w:r>
      <w:r w:rsidR="00000000" w:rsidRPr="00000000" w:rsidDel="00000000">
        <w:rPr>
          <w:rtl w:val="0"/>
        </w:rPr>
        <w:t xml:space="preserve"> panta pirmajā daļā minēto minimālo piekļuves pakalpojumu kompleksu un ieņēmumi no tās valstij piederošās zemes nodošanas lietošanā par atlīdzību, uz kuras izvietota publiskās lietošanas dzelzceļa infrastruktūra (Dzelzceļa likuma 15. panta otrā daļa), piešķir finansējumu 0,95 procentu apmērā no kopējā dzelzceļa infrastruktūras finansējuma apjoma par iepriekšējo gadu, ievērojot, ka šis apjoms nedrīkst būt mazāks par finansējumu, kāds piešķirts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piešķirts finansējums 575 446 EUR apmērā un nav paredzams, ka ņemot vērā ģeopolitisko situāciju un tranzītkravu pārvadājumu apjoma samazinājumu, 2024.gadā tas varētu būt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6.</w:t>
      </w:r>
      <w:r w:rsidR="00000000" w:rsidRPr="00000000" w:rsidDel="00000000">
        <w:rPr>
          <w:vertAlign w:val="superscript"/>
          <w:rtl w:val="0"/>
        </w:rPr>
        <w:t xml:space="preserve">1</w:t>
      </w:r>
      <w:r w:rsidR="00000000" w:rsidRPr="00000000" w:rsidDel="00000000">
        <w:rPr>
          <w:rtl w:val="0"/>
        </w:rPr>
        <w:t xml:space="preserve"> panta piektā daļa nosaka, ka budžeta nefinansētu iestāžu kārtējā gada līdzekļu atlikumu var izmantot nākamajā gadā izdevumu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Administrācijas 2024. gada budžetu.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Administrācijas 2024. gada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ieņēmumus 575 446 EUR apmērā, kas izriet no Dzelzceļa likuma 30. panta 2.</w:t>
      </w:r>
      <w:r w:rsidR="00000000" w:rsidRPr="00000000" w:rsidDel="00000000">
        <w:rPr>
          <w:vertAlign w:val="superscript"/>
          <w:rtl w:val="0"/>
        </w:rPr>
        <w:t xml:space="preserve">1</w:t>
      </w:r>
      <w:r w:rsidR="00000000" w:rsidRPr="00000000" w:rsidDel="00000000">
        <w:rPr>
          <w:rtl w:val="0"/>
        </w:rPr>
        <w:t xml:space="preserve"> daļā noteiktā, ka Administrācijai ik gadu no Dzelzceļa likuma 10. panta otrās daļas 1. un 2. punktā noteiktajiem finansēšanas avotiem piešķir finansējumu 0,95 procentu apmērā no kopējā dzelzceļa infrastruktūras finansējuma apjoma par iepriekšējo gadu, ievērojot, ka šis apjoms nedrīkst būt mazāks par finansējumu, kāds piešķirts 2022. gadam, un tas ir 575 446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674 017 EUR apmērā, tai skaitā izdevumu finansēšanai novirzot 98 571 EUR no iepriekšējo gadu uzkrātā  maksas pakalpojumu un citu pašu ieņēmumu naudas līdzekļu atlikuma.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izdevumiem 2024. gadam: kārtējo izdevumu segšanai plānoti 666 535 EUR, tai skaitā - 581 385 EUR paredzēti darbinieku atlīdzībai. Precēm un pakalpojumiem paredzēti 85 150 EUR, bet kapitālajiem izdevumiem - 7482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Tīmekļvietne, kurā atrodama Administrācijas darbības stratēģija 2023. -2026. gadam: https://www.vda.gov.lv/lv/strategija.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un Valsts dzelzceļa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23-TA-1951</w:t>
    </w:r>
    <w:r>
      <w:br/>
    </w:r>
    <w:r w:rsidR="00000000" w:rsidRPr="00000000" w:rsidDel="00000000">
      <w:rPr>
        <w:rtl w:val="0"/>
      </w:rPr>
      <w:t xml:space="preserve">Izdrukāts 29.07.2026. 22.06 - 2.0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23-TA-1951</w:t>
    </w:r>
    <w:r>
      <w:br/>
    </w:r>
    <w:r w:rsidR="00000000" w:rsidRPr="00000000" w:rsidDel="00000000">
      <w:rPr>
        <w:rtl w:val="0"/>
      </w:rPr>
      <w:t xml:space="preserve">Izdrukāts 29.07.2026. 22.06 - 2.0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anotācija_(ex_ante)_23-TA-1951.docx</dc:title>
</cp:coreProperties>
</file>

<file path=docProps/custom.xml><?xml version="1.0" encoding="utf-8"?>
<Properties xmlns="http://schemas.openxmlformats.org/officeDocument/2006/custom-properties" xmlns:vt="http://schemas.openxmlformats.org/officeDocument/2006/docPropsVTypes"/>
</file>