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palielināšanu"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lai izpildītu Ministru kabineta 2021. gada 6. decembra rīkojuma Nr. 885 "Par valsts nekustamo īpašumu pārdošanu" 4. punktā doto uzdevumu un pēc nekustamā īpašuma atsavināšanas, pamatojoties uz likuma "Par valsts budžetu 2023. gadam un budžeta ietvaru 2023., 2024. un 2025. gadam" 58. panta otrajā daļā noteikto, atbilstoši Valsts kancelejas uzdevumam Nr. 21-UZ-319 iesniegtu Ministru kabinetā rīkojuma projektu par apropriācijas palielināšanu Zemkopības ministrijai resursiem no dotācijas no vispārējiem ieņēmumiem un izdevumiem.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Līdzekļus, kas iegūti, atsavinot nekustamo īpašumu, paredzēts izlietot nepieciešamiem un derīgiem uzlabojumiem valsts nekustamajā īpašumā. Saskaņā ar likumā "Par valsts budžetu 2023. gadam un budžeta ietvaru 2023., 2024. un 2025. gadam" noteikto ir jāsaņem Ministru kabineta piekrišana un atļauja palielināt apropriāciju resursiem no dotācijas no vispārējiem ieņēmumiem un izdevumiem 50 procentu apmērā no valsts budžetā ieskaitītajiem līdzekļiem, kas iegūti pēc valsts nekustamā īpašuma atsavināšanas. Rīkojums stāsies spēkā pēc tā parakstīšanas.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 panta pirmo un otro daļu un 5. panta pirmo daļu, kā arī likuma "Par valsts budžetu 2021. gadam" 44. panta pirmo un otro daļu, izpildot Ministru kabineta 2021. gada 6. decembra rīkojumā Nr. 885 "Par valsts nekustamo īpašumu pārdošanu" (turpmāk – MK rīkojums Nr. 885) noteikto (https://likumi.lv/ta/id/328180-par-valsts-nekustamo-ipasumu-pardosanu?&amp;search=on ), Zemkopības ministrija 2023. gadā atsavināja izsolē valsts pārvaldes funkciju īstenošanai nepiemērotu nekustamu īpašumu, t.i., valsts nekustamā īpašuma (nekustamā īpašuma kadastra Nr. 6601 008 0099) – zemes vienības 0,2336 ha platībā (zemes vienības kadastra apzīmējums 6601 008 0099) un ēku (būvju) nekustamā īpašuma (nekustamā īpašuma kadastra Nr. 6601 508 0010) – nedzīvojamās ēkas (būvju kadastra apzīmējums 6601 008 0099 004, telpu grupas kadastra apzīmējums 66010080099004001) – 2117/ 6350 domājamās daļas – Priežu ielā 10B, Limbažos, Limbažu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zemes īpašuma 2117/6350 domājamām daļām bija nostiprinātas Latvijas valstij Zemkopības ministrijas personā Limbažu pilsētas zemesgrāmatas nodalījumā Nr. 1000 0054 1483. Zemes īpašuma 4233/6350 domājamo daļu īpašniece bija Latvijas valsts Finanšu ministrijas personā, kuras tiesības bija nostiprinātas Limbažu pilsētas zemesgrāmatas nodalījumā Nr. 1000 0054 1483.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būvju īpašuma 2117/6350 domājamām daļām bija nostiprinātas Latvijas valstij Zemkopības ministrijas personā Limbažu pilsētas zemesgrāmatas nodalījumā Nr. 1000 0016 6395. Būvju īpašuma pārējo domājamo daļu īpašnieces ir fiziskās personas, kuru tiesības ir nostiprinātas Limbažu pilsētas zemesgrāmatas nodalījumā Nr. 1000 0016 6395.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2021. gada 28. jūnija vēstulē Nr. 10.1-7/12-38/3632 informēja, ka VAS "Valsts nekustamie īpašumi"</w:t>
      </w:r>
      <w:r w:rsidR="00000000" w:rsidRPr="00000000" w:rsidDel="00000000">
        <w:rPr>
          <w:vertAlign w:val="superscript"/>
          <w:rtl w:val="0"/>
        </w:rPr>
        <w:t xml:space="preserve">1</w:t>
      </w:r>
      <w:r w:rsidR="00000000" w:rsidRPr="00000000" w:rsidDel="00000000">
        <w:rPr>
          <w:rtl w:val="0"/>
        </w:rPr>
        <w:t xml:space="preserve"> Īpašumu izvērtēšanas komisija ar 2021. gada 16. jūnija lēmumu Nr. IZKPL-21/26-3 ir atbalstījusi to, ka Zemkopības ministrija normatīvajos aktos noteiktā kārtībā atsavina tās valdījumā esošās 2117/6350 domājamās daļas no minētajiem nekustamajiem īpašumiem.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īpašuma kadastrālā vērtība 2021. gada 1. janvārī bija noteikta 2870 </w:t>
      </w:r>
      <w:r w:rsidR="00000000" w:rsidRPr="00000000" w:rsidDel="00000000">
        <w:rPr>
          <w:i w:val="1"/>
          <w:rtl w:val="0"/>
        </w:rPr>
        <w:t xml:space="preserve">euro</w:t>
      </w:r>
      <w:r w:rsidR="00000000" w:rsidRPr="00000000" w:rsidDel="00000000">
        <w:rPr>
          <w:rtl w:val="0"/>
        </w:rPr>
        <w:t xml:space="preserve"> apmērā. Būvju īpašuma kadastrālā vērtība 2021. gada 1. janvārī bija noteikta 13 484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2023. gada 6. februāra pirkuma līgumu, kas noslēgts ar izsoles uzvarētāju fizisko personu, īpašuma pirkuma summa ir 22 600,00 </w:t>
      </w:r>
      <w:r w:rsidR="00000000" w:rsidRPr="00000000" w:rsidDel="00000000">
        <w:rPr>
          <w:i w:val="1"/>
          <w:rtl w:val="0"/>
        </w:rPr>
        <w:t xml:space="preserve">euro</w:t>
      </w:r>
      <w:r w:rsidR="00000000" w:rsidRPr="00000000" w:rsidDel="00000000">
        <w:rPr>
          <w:rtl w:val="0"/>
        </w:rPr>
        <w:t xml:space="preserve">. Pirkuma summa ir pilnība samaksāta, un to apliecina 2023. gada 4. janvāra un 2023. gada 6. februāra pircēja maksājuma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īpašumu atsavināšanā iegūtie līdzekļi 14 314,33 </w:t>
      </w:r>
      <w:r w:rsidR="00000000" w:rsidRPr="00000000" w:rsidDel="00000000">
        <w:rPr>
          <w:i w:val="1"/>
          <w:rtl w:val="0"/>
        </w:rPr>
        <w:t xml:space="preserve">euro</w:t>
      </w:r>
      <w:r w:rsidR="00000000" w:rsidRPr="00000000" w:rsidDel="00000000">
        <w:rPr>
          <w:rtl w:val="0"/>
        </w:rPr>
        <w:t xml:space="preserve">, no kuriem Ministru kabineta 2011. gada 1. februāra noteikumu Nr. 109 "Kārtība, kādā atsavināma publiskas personas manta" 36. punktā noteiktajā kārtībā atskaitīti valsts īpašumu atsavināšanas izdevumi, ir ieskaitīti valsts pamatbudžeta ieņēmumu kontā 2023. gada 15. martā, un to apliecina maksājuma uzdevumi Nr. 0883 (par būvēm 11 802,27 </w:t>
      </w:r>
      <w:r w:rsidR="00000000" w:rsidRPr="00000000" w:rsidDel="00000000">
        <w:rPr>
          <w:i w:val="1"/>
          <w:rtl w:val="0"/>
        </w:rPr>
        <w:t xml:space="preserve">euro</w:t>
      </w:r>
      <w:r w:rsidR="00000000" w:rsidRPr="00000000" w:rsidDel="00000000">
        <w:rPr>
          <w:rtl w:val="0"/>
        </w:rPr>
        <w:t xml:space="preserve">) un Nr. 0884 (par zemi 2512,06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Saskaņā ar 2020. gada 18. marta Nekustamā īpašuma portfeļa pārvaldīšanas līgumu Nr. IEN/2020/364, kas noslēgts starp Finanšu ministriju un VAS "Valsts nekustamie īpašumi", Finanšu ministrijas valdījumā esošo nekustamo īpašumu pārvaldīšanu nodrošina 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2023. gadam un budžeta ietvaru 2023., 2024. un 2025. gadam" 58. panta otrajā daļā noteikts: ja lēmums par valsts nekustamā īpašuma atsavināšanu, ko Publiskas personas mantas atsavināšanas likumā noteiktajā kārtībā organizē ministrija vai cita centrālā valsts iestāde, kuras valdījumā ir attiecīgais valsts nekustamais īpašums, pieņemts līdz 2022. gada 31. decembrim, finanšu ministram ir tiesības palielināt attiecīgajai ministrijai vai citai centrālajai valsts iestādei apropriāciju resursiem no dotācijas no vispārējiem ieņēmumiem un izdevumiem 50 procentu apmērā no šāda valsts nekustamā īpašuma atsavināšanas rezultātā valsts budžetā ieskaitītajiem līdzekļiem. Apropriāciju atļauts piešķirt kapitālieguldījumiem vai neatliekamiem pasākumiem ar pozitīvu sociālekonomisku efektu.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sabiedrības ar ierobežotu atbildību "Zemkopības ministrijas nekustamie īpašumi" (turpmāk – Sabiedrība) pārvalda tai turējumā nodotās valstij piekrītošās zemes vienības, tostarp būves, kas atrodas uz tām, kuras saskaņā ar tiesību aktiem nodotas Zemkopības ministrijai valdījumā. Pārvaldot valsts nekustamos īpašumus, Sabiedrībai ir pienākums nepārtraukti uzturēt valsts ēkas (tās fiziski saglabāt visā ekspluatācijas laikā) atbilstoši normatīvo aktu prasībām, nodrošinot valsts ēku esošā tehniskā stāvokļa nepasliktināšanu un ņemot vērā dabisko nolietojumu nekustamā īpašuma ekspluatācijas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Apsekojot Sabiedrības pārvaldīšanā esošo valsts nekustamo īpašumu Rēzeknē, Liepu ielā 33 (nekustamā īpašuma kadastra Nr. 2100 018 0201), tika konstatēts, ka ēkas iekštelpu (biroja telpu) daļa nav atbilstošā stāvoklī un kopumā ēkas stāvoklis vairs neatbilst Ministru kabineta 2016. gada 12. jūlija ieteikumu Nr. 2 "Vienotās prasības valsts pārvaldes iestāžu biroju ēkām un biroja telpu grupām" prasībām. Telpu apdares materiāli un izstrādājumi ir novecojuši, sienu un griestu apmetums vietām stipri bojāts, grīdu segums nolietojies. Apkures, apgaismojuma un ugunsdrošības sistēmas neatbilst mūsdienu tehniskajām prasībām. Lai novērstu trūkumus, nepieciešami administratīvās ēkas iekštelpu remontdarbi (kosmētiskais remonts) Rēzeknē, Liepu ielā 33 (nekustamā īpašuma kadastra Nr. 2100 018 0201) 46 801,28 </w:t>
      </w:r>
      <w:r w:rsidR="00000000" w:rsidRPr="00000000" w:rsidDel="00000000">
        <w:rPr>
          <w:i w:val="1"/>
          <w:rtl w:val="0"/>
        </w:rPr>
        <w:t xml:space="preserve">euro</w:t>
      </w:r>
      <w:r w:rsidR="00000000" w:rsidRPr="00000000" w:rsidDel="00000000">
        <w:rPr>
          <w:rtl w:val="0"/>
        </w:rPr>
        <w:t xml:space="preserve"> apmērā. Ēkas apsaimniekošanas ieņēmumi nav pietiekami un nevar nodrošināt iekštelpu remonta darbu izdevumu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Apropriācijas līdzekļus plānots ieguldīt Sabiedrības pārvaldīšanā esošajā valsts īpašumā Rēzeknē, Liepu ielā 33 (nekustamā īpašuma kadastra Nr. 2100 018 0201), nodrošinot administratīvās ēkas iekštelpu (biroja telpu) remontdarbus (vienkāršotu atjaunošanu) Sabiedrības Latgales reģiona meliorācijas nodaļas vajadzībām. Prognozējamās kopējas remontdarbu izmaksas ir 46 801,28 </w:t>
      </w:r>
      <w:r w:rsidR="00000000" w:rsidRPr="00000000" w:rsidDel="00000000">
        <w:rPr>
          <w:i w:val="1"/>
          <w:rtl w:val="0"/>
        </w:rPr>
        <w:t xml:space="preserve">euro</w:t>
      </w:r>
      <w:r w:rsidR="00000000" w:rsidRPr="00000000" w:rsidDel="00000000">
        <w:rPr>
          <w:rtl w:val="0"/>
        </w:rPr>
        <w:t xml:space="preserve"> apmērā, iekļaujot izdevumus par šādiem vispārējiem remontdarbiem: plānots kabinetu kosmētiskais remonts, tostarp dūmvadu un kāpņu remonts, griestu, sienu un grīdas seguma atjaunošana, sienu un logu aiļu krāsošana, apkures radiatoru demontāža un jauno radiatoru uzstādīšana, ugunsdrošības sistēmas maiņa, demontāža un jaunās ugunsdrošības sirēnas montāža, gaismekļu demontāža, utilizācija un jauno ekonomisko LED gaismekļu montāža, telpu un ēkai piegulošās teritorijas uzkopšana un būvgružu izvešana un utilizācija pēc remonta.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Plānotos darbus valsts īpašumā Rēzeknē, Liepu ielā 33 paredzēts daļēji finansēt no līdzekļiem, kas iegūti no nekustamā īpašuma pārdošanas.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ievērojot MK rīkojuma Nr. 885 4. punktā noteikto, uzskata, ka ir lietderīgi pieņemt Ministru kabineta lēmumu par apropriācijas palielināšanu Zemkopības ministrijai resursiem no dotācijas no vispārējiem ieņēmumiem un izdevumiem, izskatot iespēju piešķirt līdzekļus kapitālieguldījumiem Zemkopības ministrijas valdījumā un valsts sabiedrības ar ierobežotu atbildību "Zemkopības ministrijas nekustamie īpašumi" pārvaldīšanā esošā valsts nekustamajā īpašumā Rēzeknē, Liepu ielā 33 (nekustamā īpašuma kadastra Nr. 2100 018 0201) administratīvās ēkas iekštelpu (biroja telpu) remontdarbiem ar izmaksām 46 801,28 </w:t>
      </w:r>
      <w:r w:rsidR="00000000" w:rsidRPr="00000000" w:rsidDel="00000000">
        <w:rPr>
          <w:i w:val="1"/>
          <w:rtl w:val="0"/>
        </w:rPr>
        <w:t xml:space="preserve">euro</w:t>
      </w:r>
      <w:r w:rsidR="00000000" w:rsidRPr="00000000" w:rsidDel="00000000">
        <w:rPr>
          <w:rtl w:val="0"/>
        </w:rPr>
        <w:t xml:space="preserve"> apmērā saskaņā ar tiesību akta lietas 23-TA-988 sadaļai "Papildu dokumenti" pievienoto detalizēto lokālo tāmi.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14 314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14 314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7 157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7 157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7 157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7 157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7 157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7 157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valsts nekustamo īpašumu Priežu ielā 10B, Limbažos, Limbažu novadā atsavināšanas valsts pamatbudžeta ieņēmumu kontā ieskaitīti 14 314,33 </w:t>
            </w:r>
            <w:r w:rsidR="00000000" w:rsidRPr="00000000" w:rsidDel="00000000">
              <w:rPr>
                <w:sz w:val="24"/>
                <w:i w:val="1"/>
                <w:rtl w:val="0"/>
              </w:rPr>
              <w:t xml:space="preserve">euro</w:t>
            </w:r>
            <w:r w:rsidR="00000000" w:rsidRPr="00000000" w:rsidDel="00000000">
              <w:rPr>
                <w:sz w:val="24"/>
                <w:rtl w:val="0"/>
              </w:rPr>
              <w:t xml:space="preserve">, no kuriem Zemkopības ministrijai 50 procentu apmērā jeb par 7157 (7157,17) </w:t>
            </w:r>
            <w:r w:rsidR="00000000" w:rsidRPr="00000000" w:rsidDel="00000000">
              <w:rPr>
                <w:sz w:val="24"/>
                <w:i w:val="1"/>
                <w:rtl w:val="0"/>
              </w:rPr>
              <w:t xml:space="preserve">euro</w:t>
            </w:r>
            <w:r w:rsidR="00000000" w:rsidRPr="00000000" w:rsidDel="00000000">
              <w:rPr>
                <w:sz w:val="24"/>
                <w:rtl w:val="0"/>
              </w:rPr>
              <w:t xml:space="preserve"> var palielināt apropriāciju resursiem no dotācijas no vispārējiem ieņēmumiem un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Līdzekļus no valsts nekustamā īpašuma pārdošanas 2023. gadā plānots ieguldīt Sabiedrības pārvaldīšanā esošā īpašuma administratīvas ēkas Liepu ielā 33, Rēzeknē remontdarbiem – administratīvas ēkas iekštelpu (biroja telpu) remontdarbiem (vienkāršotai atjaunošanai) atbilstoši detalizētai lokālai tāmei.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Ministru kabineta 2011. gada 1. februāra noteikumu Nr. 109 "Kārtība, kādā atsavināma publiskas personas manta" 36. un 37. punktu ieņēmumu un izdevumu aprēķins ir šāds.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Apstiprinātā pirkuma summa (realizācijas cena) – atsavināšanas izdevumi (pārdodot apbūvētus zemesgabalus, summa nevar būt lielāka par 50 % no realizācijas cenas un mazāka par 1300 </w:t>
            </w:r>
            <w:r w:rsidR="00000000" w:rsidRPr="00000000" w:rsidDel="00000000">
              <w:rPr>
                <w:sz w:val="24"/>
                <w:i w:val="1"/>
                <w:rtl w:val="0"/>
              </w:rPr>
              <w:t xml:space="preserve">euro, </w:t>
            </w:r>
            <w:r w:rsidR="00000000" w:rsidRPr="00000000" w:rsidDel="00000000">
              <w:rPr>
                <w:sz w:val="24"/>
                <w:rtl w:val="0"/>
              </w:rPr>
              <w:t xml:space="preserve">pārdodot citu nekustamo īpašumu, summa nevar būt lielāka par 50 % no realizācijas cenas un mazāka par 2130</w:t>
            </w:r>
            <w:r w:rsidR="00000000" w:rsidRPr="00000000" w:rsidDel="00000000">
              <w:rPr>
                <w:sz w:val="24"/>
                <w:i w:val="1"/>
                <w:rtl w:val="0"/>
              </w:rPr>
              <w:t xml:space="preserve"> euro </w:t>
            </w:r>
            <w:r w:rsidR="00000000" w:rsidRPr="00000000" w:rsidDel="00000000">
              <w:rPr>
                <w:sz w:val="24"/>
                <w:rtl w:val="0"/>
              </w:rPr>
              <w:t xml:space="preserve">no realizācijas cenas) = atlikusī summa, kas pārskaitāma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nekustamo īpašumu Priežu ielā 10B, Limbažos, Limbažu novadā realizācijas cena – 22 600,00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Atsavināšanas izdevumi kopā: 8286 (8285,67)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Atsavināšanas izdevumi no realizācijas cenas procentos: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22 600</w:t>
            </w:r>
            <w:r w:rsidR="00000000" w:rsidRPr="00000000" w:rsidDel="00000000">
              <w:rPr>
                <w:sz w:val="24"/>
                <w:i w:val="1"/>
                <w:rtl w:val="0"/>
              </w:rPr>
              <w:t xml:space="preserve"> euro</w:t>
            </w:r>
            <w:r w:rsidR="00000000" w:rsidRPr="00000000" w:rsidDel="00000000">
              <w:rPr>
                <w:sz w:val="24"/>
                <w:rtl w:val="0"/>
              </w:rPr>
              <w:t xml:space="preserve"> –100 %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8286 </w:t>
            </w:r>
            <w:r w:rsidR="00000000" w:rsidRPr="00000000" w:rsidDel="00000000">
              <w:rPr>
                <w:sz w:val="24"/>
                <w:i w:val="1"/>
                <w:rtl w:val="0"/>
              </w:rPr>
              <w:t xml:space="preserve">euro </w:t>
            </w:r>
            <w:r w:rsidR="00000000" w:rsidRPr="00000000" w:rsidDel="00000000">
              <w:rPr>
                <w:sz w:val="24"/>
                <w:rtl w:val="0"/>
              </w:rPr>
              <w:t xml:space="preserve">– x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8286 </w:t>
            </w:r>
            <w:r w:rsidR="00000000" w:rsidRPr="00000000" w:rsidDel="00000000">
              <w:rPr>
                <w:sz w:val="24"/>
                <w:i w:val="1"/>
                <w:rtl w:val="0"/>
              </w:rPr>
              <w:t xml:space="preserve">euro</w:t>
            </w:r>
            <w:r w:rsidR="00000000" w:rsidRPr="00000000" w:rsidDel="00000000">
              <w:rPr>
                <w:sz w:val="24"/>
                <w:rtl w:val="0"/>
              </w:rPr>
              <w:t xml:space="preserve"> x 100 %: 22 600 </w:t>
            </w:r>
            <w:r w:rsidR="00000000" w:rsidRPr="00000000" w:rsidDel="00000000">
              <w:rPr>
                <w:sz w:val="24"/>
                <w:i w:val="1"/>
                <w:rtl w:val="0"/>
              </w:rPr>
              <w:t xml:space="preserve">euro</w:t>
            </w:r>
            <w:r w:rsidR="00000000" w:rsidRPr="00000000" w:rsidDel="00000000">
              <w:rPr>
                <w:sz w:val="24"/>
                <w:rtl w:val="0"/>
              </w:rPr>
              <w:t xml:space="preserve"> = 36,7 % – izdevumi no realizācijas 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nekustamo īpašumu atsavināšanā iegūtie līdzekļi, no kuriem atskaitīti atsavināšanas izdevumi: 14 314,33 </w:t>
            </w:r>
            <w:r w:rsidR="00000000" w:rsidRPr="00000000" w:rsidDel="00000000">
              <w:rPr>
                <w:sz w:val="24"/>
                <w:i w:val="1"/>
                <w:rtl w:val="0"/>
              </w:rPr>
              <w:t xml:space="preserve">euro</w:t>
            </w:r>
            <w:r w:rsidR="00000000" w:rsidRPr="00000000" w:rsidDel="00000000">
              <w:rPr>
                <w:sz w:val="24"/>
                <w:rtl w:val="0"/>
              </w:rPr>
              <w:t xml:space="preserve"> (22 600 </w:t>
            </w:r>
            <w:r w:rsidR="00000000" w:rsidRPr="00000000" w:rsidDel="00000000">
              <w:rPr>
                <w:sz w:val="24"/>
                <w:i w:val="1"/>
                <w:rtl w:val="0"/>
              </w:rPr>
              <w:t xml:space="preserve">euro </w:t>
            </w:r>
            <w:r w:rsidR="00000000" w:rsidRPr="00000000" w:rsidDel="00000000">
              <w:rPr>
                <w:sz w:val="24"/>
                <w:rtl w:val="0"/>
              </w:rPr>
              <w:t xml:space="preserve">– 8285,67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Prognozējamās kopējās izmaksas kapitālieguldījumiem ir 46 801,28 </w:t>
            </w:r>
            <w:r w:rsidR="00000000" w:rsidRPr="00000000" w:rsidDel="00000000">
              <w:rPr>
                <w:sz w:val="24"/>
                <w:i w:val="1"/>
                <w:rtl w:val="0"/>
              </w:rPr>
              <w:t xml:space="preserve">euro </w:t>
            </w:r>
            <w:r w:rsidR="00000000" w:rsidRPr="00000000" w:rsidDel="00000000">
              <w:rPr>
                <w:sz w:val="24"/>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Pielikumā pievienota informācija par prognozējamām kopējām izmaksām kapitālieguldījumiem remontdarbos valsts īpašumā Liepu ielā 33, Rēzeknē (izmaksu aprēķins – lokāla tāme).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Darbus paredzēts daļēji finansēt no līdzekļiem, kas iegūti no nekustamo īpašumu Priežu ielā 10B, Limbažos, Limbažu novadā pārdošanas.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finansējums būs pieejams, plānotie darbi tiks izpildīti un nomaksāti līdz 2023. gada beigām. Tiek noskaidrots kapitālieguldījumu darbu apjoms un prognozējamas izmaksas. Ir sagatavoti dokumenti publisko iepirkumu organizēšanai. Kapitālieguldījumi – remontdarbi – tiek organizēti atbilstoši normatīvo aktu prasībām, kā arī spēkā esošām būvniecības normām un noteikumiem. Izvēloties preču piegādātājus un pakalpojumu sniedzējus, nepieciešamo iepirkumu procesā netiks pieļautas krāpnieciskas un koruptīvas darbības un interešu konflikta situācijas, kā arī tiks ievērotas konkurenci regulējošo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Plānotie darbi atbilst likuma "Par valsts budžetu 2023. gadam un budžeta ietvaru 2023., 2024. un 2025. gadam" 58. panta otrajā daļā minētajam, t.i., kapitālieguldījumi – remontdarbi – ar pozitīvu sociālekonomisku efektu. Pamatojoties uz Būvniecības likumu un ievērojot būvniecības principus, ar iepriekš minētajiem kapitālieguldījumiem – remontdarbiem – tiks ievērots gan ilgtspējīgas būvniecības princips, kad būvniecības procesā tiek radīta kvalitatīva dzīves vide pašreizējām un nākamajām paaudzēm, šai nolūkā arī palielinot atjaunojamo energoresursu un sekmējot citu dabas resursu efektīvu izmantošanu, gan vides pieejamības princips, būvniecības laikā veidojot vidi, kurā ikviena persona var ērti pārvietoties un izmantot būvi atbilstoši tās lietošanas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Minētie iekštelpu remontdarbi nodrošinās telpu tehnisko stāvokli, strādājošo speciālistu darba vides drošību, kā arī vizuālā stāvokļa uzlabojumus, iekļaujot energoefektivitātes pasākumus.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to tiesību aktu projektu izstrādē, kas būtiski maina esošo regulējumu vai paredz ieviest jaunas politiskās iniciatīvas. Tā kā rīkojuma projekts neatbilst minētajiem kritērijiem, sabiedrības līdzdalības kārtība rīkojuma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23-TA-988</w:t>
    </w:r>
    <w:r>
      <w:br/>
    </w:r>
    <w:r w:rsidR="00000000" w:rsidRPr="00000000" w:rsidDel="00000000">
      <w:rPr>
        <w:rtl w:val="0"/>
      </w:rPr>
      <w:t xml:space="preserve">Izdrukāts 29.07.2026. 21.38 - 3.0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23-TA-988</w:t>
    </w:r>
    <w:r>
      <w:br/>
    </w:r>
    <w:r w:rsidR="00000000" w:rsidRPr="00000000" w:rsidDel="00000000">
      <w:rPr>
        <w:rtl w:val="0"/>
      </w:rPr>
      <w:t xml:space="preserve">Izdrukāts 29.07.2026. 21.38 - 3.0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anotācija_(ex_ante)_23-TA-988.docx</dc:title>
</cp:coreProperties>
</file>

<file path=docProps/custom.xml><?xml version="1.0" encoding="utf-8"?>
<Properties xmlns="http://schemas.openxmlformats.org/officeDocument/2006/custom-properties" xmlns:vt="http://schemas.openxmlformats.org/officeDocument/2006/docPropsVTypes"/>
</file>