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(turpmāk – VNĪ) pārdot izsolē divus valsts nekustamos īpašumus, kuri nav nepieciešami valsts pārvaldes funkciju nodrošināšanai saskaņā ar Valsts pārvaldes iekārtas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divus valsts nekustamos īpašumus, kuri nav nepieciešami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nekustamo īpašumu izmantošanas iespējas un to, ka nav zināmas valsts pārvaldes funkcijas, kuru nodrošināšanai būtu lietderīgi nekustamos īpašumus saglabāt valsts īpašumā, ar VNĪ Īpašumu izvērtēšanas komisijas lēmumiem nolemts ierosināt nekustamā īpašuma Ievu alejā 45, Kuldīgā, Kuldīgas novadā, un nekustamā īpašuma Celtnieku ielā 10A, Salaspilī, Salaspils novadā, atsavināšanu.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Izstrādātais projekts paredz atļaut VNĪ </w:t>
      </w:r>
      <w:r w:rsidR="00000000" w:rsidRPr="00000000" w:rsidDel="00000000">
        <w:rPr>
          <w:b w:val="1"/>
          <w:rtl w:val="0"/>
        </w:rPr>
        <w:t xml:space="preserve">pārdot izsolē nekustamo īpašumu </w:t>
      </w:r>
      <w:r w:rsidR="00000000" w:rsidRPr="00000000" w:rsidDel="00000000">
        <w:rPr>
          <w:rtl w:val="0"/>
        </w:rPr>
        <w:t xml:space="preserve">(nekustamā īpašuma kadastra Nr. 6201 034 0104) – zemes vienību (zemes vienības kadastra 6201 034 0104) 0, 0695 ha platībā – </w:t>
      </w:r>
      <w:r w:rsidR="00000000" w:rsidRPr="00000000" w:rsidDel="00000000">
        <w:rPr>
          <w:b w:val="1"/>
          <w:rtl w:val="0"/>
        </w:rPr>
        <w:t xml:space="preserve">Ievu alejā 45, Kuldīgā,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Ievu alejā 45, Kuldīgā, Kuldīgas novadā, nostiprinātas Latvijas valstij Finanšu ministrijas personā Kuldīgas pilsētas zemesgrāmatas nodalījumā Nr. 1000 0050 9742, lēmuma datums: 06.09.2012.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no Nekustamā īpašuma valsts kadastra informācijas sistēmas (turpmāk- NĪVKIS ) nekustamā īpašuma Ievu alejā 45, Kuldīgā, Kuldīgas novadā, sastāvā ietilpst zemes vienība (zemes vienības kadastra apzīmējums 6201 034 0104) 0, 0695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noteikts lietošanas mērķis: “individuālo dzīvojamo māju apbūve”, platība 0, 0695 ha; zemes lietošanas veidi: “zeme zem ūdeņiem” – platība 0,0037 ha; “zeme zem ēkām” –platība 0,0658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pilsētas zemesgrāmatas nodalījumā Nr. 1000 0050 9742 atzīmes veidā nostiprināts apgrūtinājums - uz zemes vienības atrodas zemes īpašniekam nepiederošas būves ar kadastra apzīmējumiem 6201 034 0104 001 un 6201 034 0104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platība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platība 0,0010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Ievu alejā 45, Kuldīgā, Kuldīgas novadā,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1188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2113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ar 01.11.2024. vēstuli Nr. NĪ/24/9.16/816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Kuldīgas novada teritorijas plānojumam, zemes vienība atrodas Savrupmāju apbūves teritorijā (DzS2). Savrupmāju apbūves teritorija (DzS2) ir funkcionālā zona, ko nosaka, lai nodrošinātu mājokļa funkciju savrupam dzīvesveidam, paredzot atbilstošu infrastruktūru, un kuras galvenais izmantošanas veids ir vasarnīcu un savrupmāju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nodrošināta piekļūšana no Ievu alejas (zemes vienība ar kadastra apzīmējumu 6201 034 0400).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valsts zemes vienības atrodas divas būves - “dārza māja” (būves kadastra apzīmējums 6201 034 0104 001) ar apbūves laukumu 21,1 m</w:t>
      </w:r>
      <w:r w:rsidR="00000000" w:rsidRPr="00000000" w:rsidDel="00000000">
        <w:rPr>
          <w:vertAlign w:val="superscript"/>
          <w:rtl w:val="0"/>
        </w:rPr>
        <w:t xml:space="preserve">2</w:t>
      </w:r>
      <w:r w:rsidR="00000000" w:rsidRPr="00000000" w:rsidDel="00000000">
        <w:rPr>
          <w:rtl w:val="0"/>
        </w:rPr>
        <w:t xml:space="preserve"> un “šķūnis” (būves kadastra apzīmējums 6201 034 0104 003) ar apbūves laukumu 4,6 m</w:t>
      </w:r>
      <w:r w:rsidR="00000000" w:rsidRPr="00000000" w:rsidDel="00000000">
        <w:rPr>
          <w:vertAlign w:val="superscript"/>
          <w:rtl w:val="0"/>
        </w:rPr>
        <w:t xml:space="preserve">2</w:t>
      </w:r>
      <w:r w:rsidR="00000000" w:rsidRPr="00000000" w:rsidDel="00000000">
        <w:rPr>
          <w:rtl w:val="0"/>
        </w:rPr>
        <w:t xml:space="preserve"> ar īpašuma tiesību statusu “īpašuma tiesības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19.08.2014. noteikumu Nr.500 „Vispārīgie būvnoteikumi” 2.20.apakšpunktu (vienstāva ēka, kuras apbūves laukums nav lielāks par 25 m2) ir mazēkas, un saskaņā ar likuma „Par nekustamā īpašuma ierakstīšanu zemesgrāmatās” 19.panta pirmās daļas 1.punktu, zemesgrāmatā kā patstāvīgi īpašuma objekti nav ierakstāmas.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Attīstības pārvaldes 07.02.2012. vēstuli Nr. 07-05/324 uz zemesgabala esošo ēku un būvju lietotājs un nekustamā īpašuma nodokļa maksātājs ir fiziska persona, kas lietoja zemes vienību arī pirms zemes vienības īpašuma tiesību reģistrēšanas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zemes vienības lietošanu starp VNĪ un fizisku personu 15.03.2013. noslēgts apbūvēta Zemesgabala nomas līgums Nr.30-13-39/489 (turpmāk- Līgums), kas bija spēkā līdz 14.03.2023.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noslēgšanas brīdī tiesiskās attiecības, gadījumos, kad uz zemesgabala atrodas publiskai  personai nepiederošas būves sauca par piespiedu nomas attiecībām un kārtību nomas līguma noslēgšanai un nomas maksas aprēķināšanai regulēja Ministru kabineta 2007.gada 30.oktobra noteikumi Nr.735 “Noteikumi par publiskas personas zemes nomu”, kur 4.punkts noteica, ka zemes nomas līgumu par apbūvētu publiskas personas zemesgabalu var slēgt tikai ar attiecīgo ēku (būvju) īpašnieku, tiesisko valdītāju vai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zemes vienība tiek faktiski lietota, lietotājam ir pienākums veikt maksājumu par zemesgabala faktisko lietošanu, jo pēc vispārēja noteikuma zemes īpašniekam ir tiesības saņemt labumu no viņam piederošās zemes lietošanas (salīdzinājumam skatīt Civillikuma 855.pantu), kā arī Publiskas personas finanšu līdzekļu un mantas izšķērdēšanas novēršanas likuma 3.pantā noteikts pienākums publiskai personai lietderīgi rīkoties ar finanšu līdzekļiem un mantu, kā arī šī paša likuma 5.pantā noteikts aizliegums publiskas personas mantu nodot privātpersonai bezatlīdzības lietošanā. VNĪ 27.04.2023. nosūtot maksāšanas paziņojumu Nr.IEN/2023/507 faktiskajam zemesgabala lietotājam nodrošināja Publiskas personas finanšu līdzekļu un mantas izšķērdēšanas novēršanas likumā ietvertā principa, ka publiska persona rīkojas ar finanšu līdzekļiem un mantu lietderīgi, tas ir rīcībai jābūt tādai, lai mērķi sasniegtu ar mazāko finanšu līdzekļu un mantas izlietojumu, kā arī to, ka manta nododama citai personai par iespējami augstāku cenu,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Konkrētajā gadījumā uz valsts zemes vienības Ievu alejā 45, Kuldīgā, Kuldīgas novadā, esošās būves ir mazēkas un tās zemesgrāmatā kā patstāvīgi īpašuma objekti nav ierakstāmas, ievērojot likuma "Par atjaunotā Latvijas Republikas 1937.gada Civillikuma ievada, mantojuma tiesību un lietu tiesību daļas spēkā stāšanās laiku un piemērošanas kārtību" (turpmāk - Spēkā stāšanās likums) 38.panta pirmajā daļā noteikto, starp VNĪ un fizisku personu nevar konstatēt zemes likumisko lietošanas tiesību pastāvēšanu, jo zemes likumiskās lietošanas tiesības var tikt nodibinātas tikai gadījumā, ja uz zemes esošā būve ir patstāvīgs īpašuma objekts saskaņā ar Spēkā stāšanās likuma 14.panta pirmās daļas 1., 2., 3. vai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konkrētajā gadījumā fiziskai personai, ņemot vērā, ka būves ir mazēkas, nevar rasties tiesības ierosināt valsts zemes vienības atsavināšanu un izmantot pirmpirkuma tiesības saskaņā ar Atsavināšanas likumu, jo Atsavināšanas likuma 44.panta ceturtā daļa noteic, ka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Ievu alejā 45, Kuldīgā, Kuldīgas novadā, ir atsavināms Atsavināšanas likuma noteiktajā kārtībā, pārdodot to izsolē, kurā varēs piedalīties jebkurš tiesību subjekts - fiziska vai juridiska persona, kurai piemīt tiesībspēja un rīcībspēja, un kura vēlas piedalīties izsolē un iegādāties valsts nekustamo īpašumu, tai skaitā arī uz valsts zemes vienības esošo būvju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Ievu alejā 45, Kuldīgā, Kuldīgas novadā, noteiktie apgrūtinājums tiešā veidā nerada papildu ietekmi uz iespējamo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Izstrādātais projekts paredz a</w:t>
      </w:r>
      <w:r w:rsidR="00000000" w:rsidRPr="00000000" w:rsidDel="00000000">
        <w:rPr>
          <w:b w:val="1"/>
          <w:rtl w:val="0"/>
        </w:rPr>
        <w:t xml:space="preserve">tļaut VNĪ pārdot izsolē nekustamo īpašumu </w:t>
      </w:r>
      <w:r w:rsidR="00000000" w:rsidRPr="00000000" w:rsidDel="00000000">
        <w:rPr>
          <w:rtl w:val="0"/>
        </w:rPr>
        <w:t xml:space="preserve">(nekustamā īpašuma kadastra Nr. 8011 004 0437) – zemes vienību (zemes vienības kadastra 8011 004 0437) 0,1285 ha platībā un būvi (būves kadastra apzīmējums 8011 004 0437 001) –</w:t>
      </w:r>
      <w:r w:rsidR="00000000" w:rsidRPr="00000000" w:rsidDel="00000000">
        <w:rPr>
          <w:b w:val="1"/>
          <w:rtl w:val="0"/>
        </w:rPr>
        <w:t xml:space="preserve"> Celtnieku ielā 10A,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Celtnieku ielā 10A, Salaspilī, Salaspils novadā, Salaspils pilsētas zemesgrāmatas nodalījumā Nr. 100000501917 nostiprinātas Latvijas valstij Finanšu ministrijas personā, lēmuma datums zemes vienībai 15.02.2012., lēmuma datums būvei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 būves pievienošanai: Rīgas rajona tiesas 2024.gada 15.maija aizmugurisks spriedums lietā Nr.C33433823, lietas arhīva Nr.C-1112-24/1, ar kuru apmierināta Finanšu ministrijas prasība pret SIA “DRUKA” īpašuma tiesību atzīšanu uz būvi, izlikšanu no nekustamā īpašuma un ievešanu valdījumā. Tiesa nosprieda atzīt Latvijas valstij Finanšu ministrijas personā īpašuma tiesības uz būvi ar kadastra apzīmējumu 80110040437001, kas ietilpst ēku (būvju) nekustamā īpašuma Celtnieku ielā 10A, Salaspilī, Salaspils novadā, kadastra Nr. 80115040022 sastāvā un kas atrodas uz nekustamā īpašuma Celtnieku ielā 10A, Salaspilī, Salaspils novadā, kadastra Nr. 80110040437, sastāvā ietilpstošas zemes vienības ar kadastra apzīmējumu 80110040437.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Celtnieku ielā 10A, Salaspilī, Salaspils novadā, sastāva raksturojums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Zeme vienība</w:t>
      </w:r>
      <w:r w:rsidR="00000000" w:rsidRPr="00000000" w:rsidDel="00000000">
        <w:rPr>
          <w:rtl w:val="0"/>
        </w:rPr>
        <w:t xml:space="preserve"> (zemes vienības kadastra apzīmējums 8011 004 0437) 0,1285 ha platībā. Zemes lietošanas veids: “Rūpnieciskās ražošanas uzņēmumu apbūve”, platība 0,1285 ha. Zemes lietošanas veidi: “Zeme zem ēkām” platība 0,1050 ha;” zeme zem ceļiem”, platība 0,0235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zemes vienībai uz 01.02.2025.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0,1280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0,0383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Būve </w:t>
      </w:r>
      <w:r w:rsidR="00000000" w:rsidRPr="00000000" w:rsidDel="00000000">
        <w:rPr>
          <w:rtl w:val="0"/>
        </w:rPr>
        <w:t xml:space="preserve">(būves kadastra apzīmējums 8011 004 0437 001) – “automazgātava” ar kopējo platību 174,7 m</w:t>
      </w:r>
      <w:r w:rsidR="00000000" w:rsidRPr="00000000" w:rsidDel="00000000">
        <w:rPr>
          <w:vertAlign w:val="superscript"/>
          <w:rtl w:val="0"/>
        </w:rPr>
        <w:t xml:space="preserve">2</w:t>
      </w:r>
      <w:r w:rsidR="00000000" w:rsidRPr="00000000" w:rsidDel="00000000">
        <w:rPr>
          <w:rtl w:val="0"/>
        </w:rPr>
        <w:t xml:space="preserve">. Būvei NĪVKIS noteikts galvenais lietošanas veids (1251 )- “rūpnieciskās ražošanas ēkas”, būves tips (12510101)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ēkas nolietojums novērtēts kā V1 – “jauna ēka ļoti labā tehniskā stāvoklī”. Saskaņā ar VNĪ veikto 29.10.2024. vienkāršoto nekustamā īpašuma Celtnieku ielā 10A, Salaspilī, Salaspils novadā, apsekošanas anketu, automazgātavas faktiskais nolietojums dabā ir 31%. Nekustamo īpašumu apjož metāla žogs, vārti aizslēgti, būvē tehniskās apsardzes signalizācija; telpās atrodas atsevišķi lielgabarīta atkritumi, kas utilizējami.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Celtnieku ielā 10A, Salaspilī, Salaspils novadā,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Celtnieku ielā 10A, Salaspilī, Salaspils novadā,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18 713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23 886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novada pašvaldība 14.11.2024. vēstulē Nr. ADM/1-20.3/24/3826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Saistošajiem noteikumiem Nr. 38/2021 “Lokālplānojums azartspēļu organizēšanas vietu noteikšanai Salaspils pilsētas teritorijas daļā, teritorijas izmantošanas un apbūves noteikumi un grafiskā daļa”, kas grozīja Salaspils novada Teritorijas plānojumu un kas stājušies spēkā 2022. gada 14. janvārī,  Zemes vienības teritorijai ir noteiktas šādas funkcionālās zonas  - daudzstāvu dzīvojamās apbūves teritorija (DzD) ar apbūvi no četriem līdz deviņiem stāviem, un Transporta infrastruktūras teritorija  (TR9), kas noteikta, lai nodrošinātu piekļūšanu īpašumiem autotransporta līdzekļiem, gājējiem un velobraucējiem, kā arī lai nodrošinātu iekšpagalmu teritoriju organizāciju un objektu inženiertehnisko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zemes vienībai ir paredzēta no pašvaldībai piederošās Inženieru ielas un turpinājumā pa transporta infrastruktūras teritoriju piekļūšanas nodrošināšanai zemes vienībās ar kadastra apzīmējumiem 8011 004 0431 un 8011 004 0440;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Celtnieku ielā 10A, Salaspilī, Salaspils novadā, noteiktie apgrūtinājumi tiešā veidā nerada papildu ietekmi uz iespējamo izmantošanu tā atsavināšanas gadījumā. Vienlaikus nākamajiem nekustamā īpašuma ieguvējiem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piederošie nekustamie īpašumi Ievu alejā 45, Kuldīgā, Kuldīgas novadā un Celtnieku ielā 10A, Salaspilī, Salaspils novadā,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Ievu alejā 45, Kuldīgā, Kuldīgas novadā un Celtnieku ielā 10A, Salaspilī, Salaspils novadā, tirgus situāciju, izmantošanas iespējas, ka arī to, nav zināmas valsts vajadzības, kuru nodrošināšanai nekustamos īpašumus būtu lietderīgi saglabāt valsts īpašumā, ar VNĪ Īpašumu izvērtēšanas komisijas lēmumiem nolemts ierosināt rīkojuma projektā iekļauto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izsolē divus valsts nekustamos īpašumus: Ievu alejā 45, Kuldīgā, Kuldīgas novadā un Celtnieku ielā 10A,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minēto nekustamo īpašumu ieguvējam jāatbilst likuma “Par zemes reformu Latvijas Republikas pilsētās” 20. pantā.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nākamajiem valsts nekustamo īpašumu Ievu alejā 45, Kuldīgā, Kuldīgas novadā, un Celtnieku ielā 10A, Salaspilī, Salaspils novadā, ieguvējiem pilnīgu informāciju par pārdodamajiem nekustamajiem īpašumiem, izsoles noteikumiem tiks pievienoti VNĪ rīcībā esošais būves Celtnieku ielā 10A, Salaspilī, Salaspils novadā, apsekošanas atzinums, kā arī attiecīgo pašvaldību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Ievu alejā 45, Kuldīgā, Kuldīgas novadā, atsavināšanu izsoles noteikumos tiks norādīts, ka uz zemes vienības atrodas divas valstij nepiederošas būves -mazēkas, kas neietilpst pārdodamā nekustamā īpašuma sastāvā un kuru īpašuma tiesības nav sakārtotas.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nekustamos īpašumus - Ievu alejā 45, Kuldīgā, Kuldīgas novadā un Celtnieku ielā 10A, Salaspilī, Salaspils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juridiska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nekustamos īpašumus - Ievu alejā 45, Kuldīgā, Kuldīgas novadā un Celtnieku ielā 10A, Salaspilī, Salaspils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25-TA-468</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25-TA-468</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anotācija_(ex_ante)_25-TA-468.docx</dc:title>
</cp:coreProperties>
</file>

<file path=docProps/custom.xml><?xml version="1.0" encoding="utf-8"?>
<Properties xmlns="http://schemas.openxmlformats.org/officeDocument/2006/custom-properties" xmlns:vt="http://schemas.openxmlformats.org/officeDocument/2006/docPropsVTypes"/>
</file>