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"Robežnieki"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"Robežnieki" Salacgrīvas pagastā, Limbažu novadā (kadastra Nr. 6672 010 0101) daļu – zemes vienību (kadastra apzīmējums 6672 010 0346) 0,3951 ha platībā, zemes vienību (kadastra apzīmējums 6672 010 0347) 0,9005 ha platībā un zemes vienību (kadastra apzīmējums 6672 010 0348) 0,4615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"Robežnieki" Salacgrīvas pagastā, Limbažu novadā (nekustamā īpašuma kadastra Nr. 6672 010 0101) (turpmāk – Nekustamais īpašums) daļu – zemes vienību (zemes vienības kadastra apzīmējums 6672 010 0346) 0,3951 ha platībā, zemes vienību (zemes vienības kadastra apzīmējums 6672 010 0347) 0,9005 ha platībā un zemes vienību (zemes vienības kadastra apzīmējums 6672 010 0348) 0,4615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1,7571 ha kopplatībā,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0347) 0,9005 ha platībā, kas nepieciešama Rail Baltica projekta dzelzceļa infrastruktūras publiskās lietošanas dzelzceļa infrastruktūras nodalījuma joslā izbūvei;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0346) 0,3951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0348) 0,4615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100000036665, īpašumtiesības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Nekustamais īpašums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 nomas tiesība uz zemes gabalu 0,5 ha platībā, zemes vienības daļas kadastra apzīmējums 6672 010 0102 8001, līdz 2057. gada 2. jūlijam ar tiesībām celt uz iznomātas zemes ēkas (būves) kā patstāvīgus īpašuma objektus. Nomnieks: juridiska persona. Pamats: 2007. gada 2. jūlija nomas līgums Nr. LIM06 un 2010. gada 1. februārī noslēgtais 2007. gada 2. jūlija nomas līguma Nr. LIM06 Pārjaunojuma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Apgrūtinājums neattiecas uz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6672 010 0102) 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sākotnēji nesadalītās zemes vienības (zemes vienības kadastra apzīmējums 6672 010 0101) sadales piecām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0345) 13,53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0346) 0,3951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0347) 0,9005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0348) 0,4615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0349) 0,52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(būves kadastra apzīmējums 6672 010 0101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sistēma)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reģistrētie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0346): biosfēras rezervāta ainavu aizsardzības zonas teritorija – 0,3951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0347): biosfēras rezervāta ainavu aizsardzības zonas teritorija – 0,9005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0348): ūdensnotekas (ūdensteču regulēta posma un speciāli raktas gultnes), kā arī uz tās esošas hidrotehniskas būves un ierīces ekspluatācijas aizsargjoslas teritorija meža zemēs – 0,002 ha un biosfēras rezervāta ainavu aizsardzības zonas teritorija – 0,4615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0346): mežu platība 0,3951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0347): mežu platība  0,9005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0348): mežu platība 0,4615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Nekustamā īpašuma daļu veidojošās zemes vienības nav apbūvētas. Būves: mobilo sakaru masta – bāzes stacija (būves kadastra apzīmējums 6672 010 0102 001) atrodas uz zemes vienības (zemes vienības kadastra apzīmējums 6672 010 0102), savukārt dzīvojamā māja (būves kadastra apzīmējums 6672 010 0101 001), šķūnis (būves kadastra apzīmējums 6672 010 0101 003), šķūnis (būves kadastra apzīmējums 6672 010 0101 004), šķūnis (būves kadastra apzīmējums 6672 010 0101 005), jaunbūve (būves kadastra apzīmējums 6672 010 0101 007) atrodas uz zemes vienības (zemes vienības kadastra apzīmējums 6672 010 0345).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Kadastra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Nekustamā īpašuma daļu, atlikumā veidojas zemes vienība (zemes vienības kadastra apzīmējums 6672 010 0345) 13,53 ha platībā un zemes vienība (zemes vienības kadastra apzīmējums 6672 010 0349) 0,52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2023. gada 21. septembra vēstulē Nr. 8.2/23/1150 sniegtai informācijai zemes vienības atlikusī (neapbūvētā) daļa nevar būt mazāka par 2 ha, līdz ar to atlikusī (neatsavināmā) zemes vienība (zemes vienību kadastra apzīmējums 6672 010 0345) 13,53 ha platībā atbilst pašvaldības teritorijas plānojumam, savukārt atlikusī (neatsavināmā) zemes vienība (zemes vienību kadastra apzīmējums 6672 010 0349) 0,52 ha platībā neatbilst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projektēšanas darbiem attiecīgajā Rail Baltica posmā, sniegto informāciju atlikušajai (neatsavināmajai) zemes vienībai (zemes vienības kadastra apzīmējums 6672 010 0345) tiks saglabāta esošā piekļuve, savukārt atlikušajai (neatsavināmajai) zemes vienībai (zemes vienības kadastra apzīmējums 6672 010 0349) piekļuve tiks nodrošināta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2024. gada 14. novembra elektroniskā pasta sūtījumā informēja, ka vēlas saglabāt savā īpašumā atlikušo (neatsavināmo) zemes vienību (zemes vienības kadastra apzīmējums 6672 010 0349) 0,52 ha platībā, kas neatbilst pašvaldības teritoriālajam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būvvaldes 2023. gada 2. novembra vēstulē Nr. 1.7/23/297 sniegtai informācijai Nekustamā īpašuma daļā būvatļauja nav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meža dienesta Ziemeļvidzemes virsmežniecības 2023. gada 8. septembra vēstulē Nr. B10.1.1-4/420 sniegtai informācijai uz sākotnēji nesadalītās zemes vienības (zemes vienības kadastra apzīmējums 6672 010 0101) esošās mežaudzes platība 6,03 ha (t.sk. mežs 5,95 ha, t.sk. grāvji 0,08 ha), meža inventarizācija veikta 2003. gadā, ir spēkā līdz 2024. gada 31. decembrim esošs ciršanas apliecinājums, savukārt, atbilstoši Valsts meža dienesta 2024. gada 8. oktobra vēstulē Nr. VMD11-2/1471 sniegtai informācijai no Meža valsts reģistra,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0346) esošās mežaudzes  platība ir 0,39 ha, inventarizācija veikta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0347) esošās mežaudzes  platība ir 0,9 ha, inventarizācija veikta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0348) esošās mežaudzes  platība ir 0,46 ha, inventarizācija veikta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un prasījumus nav pieteicis, kā arī nav sniedzis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3. decembra lēmumu Nr. 03.1-14/4027 apstiprināja taisnīgas atlīdzības apmēru par nekustamā īpašuma "Robežnieki" Salacgrīvas pagastā, Limbažu novadā (nekustamā īpašuma kadastra Nr. 6672 010 0101) daļas 1,7571 ha kopplatībā, kas nepieciešama projekta "Eiropas standarta platuma 1435 mm dzelzceļa līnijas izbūve "Rail Baltica" koridorā caur Igauniju, Latviju un Lietuvu" īstenošanai, atsavināšanu atbilstoši sertificēta nekustamā īpašuma vērtētāja noteiktai tirgus vērtībai 13 496,85 EUR (trīspadsmit tūkstoši četri simti deviņdesmit seši euro un 85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6 149,85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010 0346) 0,3951 ha platībā tirgus vērtība 1 382,85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6672 010 0347) 0,9005 ha platībā tirgus vērtība 3 151,75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6672 010 0348) 0,4615 ha platībā tirgus vērtība 1 615,25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 uz atsavināmām zemes vienībām augošās mežaudzes tirgus vērtība 7 347,00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 izveidoto nekustamo īpašumu – zemes vienību un uz tās izbūvēto pašvaldības nozīmes autoceļu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"Robežnieki" Salacgrīvas pagastā, Limbažu novadā (nekustamā īpašuma kadastra Nr. 6672 010 0101) daļu – zemes vienību (zemes vienības kadastra apzīmējums 6672 010 0346) 0,3951 ha platībā, zemes vienību (zemes vienības kadastra apzīmējums 6672 010 0347) 0,9005 ha platībā un zemes vienību (zemes vienības kadastra apzīmējums 6672 010 0348) 0,4615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24-TA-3109</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24-TA-3109</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anotācija_(ex_ante)_24-TA-3109.docx</dc:title>
</cp:coreProperties>
</file>

<file path=docProps/custom.xml><?xml version="1.0" encoding="utf-8"?>
<Properties xmlns="http://schemas.openxmlformats.org/officeDocument/2006/custom-properties" xmlns:vt="http://schemas.openxmlformats.org/officeDocument/2006/docPropsVTypes"/>
</file>