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20. decembra noteikumos Nr. 988 "Kārtība, kādā veic brucelozes profilakses un apkarošanas pasākumus aitām un kazām""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2011. gada 20. decembra noteikumu Nr. 988 "Kārtība, kādā veic brucelozes profilakses un apkarošanas pasākumus aitām un kazām" (turpmāk – noteikumi Nr. 988)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w:t>
      </w:r>
      <w:r w:rsidR="00000000" w:rsidRPr="00000000" w:rsidDel="00000000">
        <w:rPr>
          <w:vertAlign w:val="superscript"/>
          <w:rtl w:val="0"/>
        </w:rPr>
        <w:t xml:space="preserve">1 </w:t>
      </w:r>
      <w:r w:rsidR="00000000" w:rsidRPr="00000000" w:rsidDel="00000000">
        <w:rPr>
          <w:rtl w:val="0"/>
        </w:rPr>
        <w:t xml:space="preserve">punkts noteic, ka Pārtikas un veterinārais dienests (turpmāk – PVD) no brucelozes brīvas novietnes statusu reģistrē datu centra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 punkts paredz PVD pienākumu līdz kārtējā gada 31. oktobrim iesniegt datu centrā informāciju par nākamajā gadā nepieciešamo dzīvniekiem noņemamo kontroles paraugu skaitu un to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 punkts paredz datu centra pienākumu līdz kārtējā gada 31. decembrim sagatavot un ievietot savā tīmekļvietnē informāciju par dzīvnieku reģistrā reģistrētajiem dzīvniekiem, kam ir nepieciešami kontroles paraugu izmeklējumi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14.1. apakšpunkts paredz valsts zinātniskajam institūtam “Pārtikas drošības, dzīvnieku veselības un vides zinātniskais institūts "BIOR"” (turpmāk – BIOR) pienākumu brucelozes laboratorisko izmeklējumu rezultātus nosūtīt datu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21.</w:t>
      </w:r>
      <w:r w:rsidR="00000000" w:rsidRPr="00000000" w:rsidDel="00000000">
        <w:rPr>
          <w:vertAlign w:val="superscript"/>
          <w:rtl w:val="0"/>
        </w:rPr>
        <w:t xml:space="preserve">1 </w:t>
      </w:r>
      <w:r w:rsidR="00000000" w:rsidRPr="00000000" w:rsidDel="00000000">
        <w:rPr>
          <w:rtl w:val="0"/>
        </w:rPr>
        <w:t xml:space="preserve">2. apakšpunktā noteikts kritērijs brīvas novietnes statusa atcelšanai, ja dzīvnieki nav reģistrēti datu centra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(saīsināti "datu centrs") ar vārdiem "Lauku atbalsta dienests" (saīsināti "atbalsta dienests"). Vienlaikus jāprecizē noteikumu Nr. 988 6.</w:t>
      </w:r>
      <w:r w:rsidR="00000000" w:rsidRPr="00000000" w:rsidDel="00000000">
        <w:rPr>
          <w:vertAlign w:val="superscript"/>
          <w:rtl w:val="0"/>
        </w:rPr>
        <w:t xml:space="preserve">1 </w:t>
      </w:r>
      <w:r w:rsidR="00000000" w:rsidRPr="00000000" w:rsidDel="00000000">
        <w:rPr>
          <w:rtl w:val="0"/>
        </w:rPr>
        <w:t xml:space="preserve">un 8. punktā un 21.</w:t>
      </w:r>
      <w:r w:rsidR="00000000" w:rsidRPr="00000000" w:rsidDel="00000000">
        <w:rPr>
          <w:vertAlign w:val="superscript"/>
          <w:rtl w:val="0"/>
        </w:rPr>
        <w:t xml:space="preserve">1</w:t>
      </w:r>
      <w:r w:rsidR="00000000" w:rsidRPr="00000000" w:rsidDel="00000000">
        <w:rPr>
          <w:rtl w:val="0"/>
        </w:rPr>
        <w:t xml:space="preserve">.2 apakšpunktā lietotie termini "datubāze" un "reģistrs", lai tie atbilstu jomu reglamentējošajos normatīvajos aktos lietotajiem terminiem un būtu minēts reģistra pilnais nosaukums, t. i., lauksaimniecības dzīvnieku, ganāmpulku un novietņu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988 6.</w:t>
      </w:r>
      <w:r w:rsidR="00000000" w:rsidRPr="00000000" w:rsidDel="00000000">
        <w:rPr>
          <w:vertAlign w:val="superscript"/>
          <w:rtl w:val="0"/>
        </w:rPr>
        <w:t xml:space="preserve">1</w:t>
      </w:r>
      <w:r w:rsidR="00000000" w:rsidRPr="00000000" w:rsidDel="00000000">
        <w:rPr>
          <w:rtl w:val="0"/>
        </w:rPr>
        <w:t xml:space="preserve">, 7. un 8. punktu, nosakot, ka turpmāk informācija par novietnēm, kurām piešķirts no brucelozes brīvas novietnes statuss, būs reģistrēta LAD lauksaimniecības dzīvnieku, ganāmpulku un novietņu reģistrā, savukārt informācija par dzīvnieku reģistrā reģistrētajiem dzīvniekiem, kam ir nepieciešami kontroles paraugu izmeklējumi uz brucelozi, būs pieejama LAD tīmekļvietnē, pamatojoties uz PVD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grozīt noteikumu Nr. 988 14.1. apakšpunktu, nosakot, ka brucelozes laboratorisko izmeklējumu rezultātus BIOR turpmāk nosūtīs LAD, kas tos uzturēs savā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988 21.</w:t>
      </w:r>
      <w:r w:rsidR="00000000" w:rsidRPr="00000000" w:rsidDel="00000000">
        <w:rPr>
          <w:vertAlign w:val="superscript"/>
          <w:rtl w:val="0"/>
        </w:rPr>
        <w:t xml:space="preserve">1</w:t>
      </w:r>
      <w:r w:rsidR="00000000" w:rsidRPr="00000000" w:rsidDel="00000000">
        <w:rPr>
          <w:rtl w:val="0"/>
        </w:rPr>
        <w:t xml:space="preserve"> 2. apakšpunktā jāprecizē noteiktais kritērijs no brucelozes brīvas novietnes statusa atcelšanai, paredzot, ka PVD statusu atcels, ja dzīvnieki nebūs reģistrēti LAD lauksaimniecības dzīvnieku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aitu un kazu sugas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noteiktā no brucelozes brīvas novietnes statusa reģistrācija turpmāk būs pieejama LAD uzturētā lauksaimniecības dzīvnieku, ganāmpulku un novietņu reģistrā, savukārt informācija par reģistrētajiem dzīvniekiem, kam ir nepieciešami kontroles paraugu izmeklējumi uz brucelozi, būs pieejama LAD tīmekļvietnē. LAD arī turpinās sniegt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aitu un kazu sugas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noteiktā no brucelozes brīvas novietnes statusa reģistrācija turpmāk būs pieejama LAD uzturētā lauksaimniecības dzīvnieku, ganāmpulku un novietņu reģistrā, savukārt informācija par reģistrētajiem dzīvniekiem, kam ir nepieciešami kontroles paraugu izmeklējumi uz brucelozi, būs pieejama LAD tīmekļvietnē. LAD arī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LAD 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un BIOR pildāmie uzdevumi pēc būtības nemainās, bet tiek mainīta iestāde, kurā jāiesniedz vai kuras uzturētajā reģistrā jāreģistrē informācija.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24-TA-2495</w:t>
    </w:r>
    <w:r>
      <w:br/>
    </w:r>
    <w:r w:rsidR="00000000" w:rsidRPr="00000000" w:rsidDel="00000000">
      <w:rPr>
        <w:rtl w:val="0"/>
      </w:rPr>
      <w:t xml:space="preserve">Izdrukāts 29.07.2026. 21.51 - 3.0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24-TA-2495</w:t>
    </w:r>
    <w:r>
      <w:br/>
    </w:r>
    <w:r w:rsidR="00000000" w:rsidRPr="00000000" w:rsidDel="00000000">
      <w:rPr>
        <w:rtl w:val="0"/>
      </w:rPr>
      <w:t xml:space="preserve">Izdrukāts 29.07.2026. 21.51 - 3.0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anotācija_(ex_ante)_24-TA-2495.docx</dc:title>
</cp:coreProperties>
</file>

<file path=docProps/custom.xml><?xml version="1.0" encoding="utf-8"?>
<Properties xmlns="http://schemas.openxmlformats.org/officeDocument/2006/custom-properties" xmlns:vt="http://schemas.openxmlformats.org/officeDocument/2006/docPropsVTypes"/>
</file>