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 (turpmāk – noteikumu projekts) sagatavots pēc Izglītības un zinātnes ministrijas (turpmāk – ministrija) iniciatīvas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4.2.3.1. pasākumā "Integrēta "skola - kopiena" sadarbības programma atstumtības riska mazināšanai izglītības iestādēs" (turpmāk – 4.2.3.1. pasākums) paplašināt pašvaldību pārstāvju dalības iespējas supervīzijās un individualizētā atbalsta pieejamību mērķa grupas izglītojamiem, ieviest labvēlīgākus nosacījumus Eiropas Sociālā fonda Plus (turpmāk – ESF+) projekta īstenošanā sadarbības partneriem, precizēt ESF+ projekta izvērtējuma termiņu, noteikt papildu uzraudzības rādītāju.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16. jūlija noteikumu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 (turpmāk – MK noteikumi Nr. 483) </w:t>
      </w:r>
      <w:r w:rsidR="00000000" w:rsidRPr="00000000" w:rsidDel="00000000">
        <w:rPr>
          <w:b w:val="1"/>
          <w:rtl w:val="0"/>
        </w:rPr>
        <w:t xml:space="preserve">23.2. apakšpunktā</w:t>
      </w:r>
      <w:r w:rsidR="00000000" w:rsidRPr="00000000" w:rsidDel="00000000">
        <w:rPr>
          <w:rtl w:val="0"/>
        </w:rPr>
        <w:t xml:space="preserve"> ir noteikta ESF+ projekta finansējuma saņēmēja atbalstāmā darbība – grupu supervīziju īstenošana pedagogiem, atbalsta personālam, sociālajiem darbiniekiem un šo noteikumu 23.3.2. apakšpunktā minētajiem izglītojamo mentoriem. Saskaņā ar 4.2.3.1. pasākuma ESF+ projekta vadlīnijām "Projekta "Skola - kopienā" darbību īstenošanas vadlīnijas sadarbības partneriem" (Valsts izglītības attīstības aģentūra, 2025, atjaunotas 02.04.2026.) plānoto supervīziju mērķis ir pilnveidot speciālistu profesionālo kompetenci sociālās atstumtības un priekšlaicīgas mācību pārtraukšanas (turpmāk – PMP) riska identificēšanā, paaugstināt profesionālo pašefektivitāti darbā ar izglītojamajiem, kuriem konstatēts sociālās atstumtības vai PMP risks, kā arī veicināt prasmi apzināties savus resursus, lai nepieļautu profesionālu izdegšanu </w:t>
      </w:r>
      <w:r w:rsidR="00000000" w:rsidRPr="00000000" w:rsidDel="00000000">
        <w:rPr>
          <w:b w:val="1"/>
          <w:rtl w:val="0"/>
        </w:rPr>
        <w:t xml:space="preserve">[1; 47. lpp.]</w:t>
      </w:r>
      <w:r w:rsidR="00000000" w:rsidRPr="00000000" w:rsidDel="00000000">
        <w:rPr>
          <w:rtl w:val="0"/>
        </w:rPr>
        <w:t xml:space="preserve">. MK noteikumu Nr. 483 </w:t>
      </w:r>
      <w:r w:rsidR="00000000" w:rsidRPr="00000000" w:rsidDel="00000000">
        <w:rPr>
          <w:b w:val="1"/>
          <w:rtl w:val="0"/>
        </w:rPr>
        <w:t xml:space="preserve">18.2.2. apakšpunktā</w:t>
      </w:r>
      <w:r w:rsidR="00000000" w:rsidRPr="00000000" w:rsidDel="00000000">
        <w:rPr>
          <w:rtl w:val="0"/>
        </w:rPr>
        <w:t xml:space="preserve"> ir noteikts 4.2.3.1. pasākuma sadarbības partnera pienākums informēt pedagogus, atbalsta personālu, sociālos darbiniekus un izglītojamo mentorus par iespēju piedalīties šo noteikumu 23.2. apakšpunktā minētajās grupu supervīzijās, kuras nodrošina ESF+ projekta finansējuma saņēmējs. Vienlaikus dalība supervīzijās plānotajiem iesaistāmajiem dalībniekiem ir izvēles, nevis obligāts pasākums. Savukārt MK noteikumu Nr. 483 </w:t>
      </w:r>
      <w:r w:rsidR="00000000" w:rsidRPr="00000000" w:rsidDel="00000000">
        <w:rPr>
          <w:b w:val="1"/>
          <w:rtl w:val="0"/>
        </w:rPr>
        <w:t xml:space="preserve">25.3. apakšpunktā</w:t>
      </w:r>
      <w:r w:rsidR="00000000" w:rsidRPr="00000000" w:rsidDel="00000000">
        <w:rPr>
          <w:rtl w:val="0"/>
        </w:rPr>
        <w:t xml:space="preserve"> ir noteikta 4.2.3.1. pasākuma tiešo attiecināmo izmaksu pozīcija: šo noteikumu 23.2. apakšpunktā minēto grupu supervīziju īstenošanas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atbalstam MK noteikumu Nr. 483 </w:t>
      </w:r>
      <w:r w:rsidR="00000000" w:rsidRPr="00000000" w:rsidDel="00000000">
        <w:rPr>
          <w:b w:val="1"/>
          <w:rtl w:val="0"/>
        </w:rPr>
        <w:t xml:space="preserve">23.3. apakšpunktā paredzēta individualizēta atbalsta sniegšana</w:t>
      </w:r>
      <w:r w:rsidR="00000000" w:rsidRPr="00000000" w:rsidDel="00000000">
        <w:rPr>
          <w:rtl w:val="0"/>
        </w:rPr>
        <w:t xml:space="preserve"> šo noteikumu 3. punktā minētās mērķa grupas izglītojamiem saskaņā ar individuālu plānu, kas izstrādāts katram izglītojamam un kurā iekļauj šo noteikumu 23.3.1. un 23.3.2. apakšpunktā minēto atbalstu, izņemot gadījumu, ja atbalstu nodrošina no valsts vai pašvaldības budžeta līdzekļiem. Šo noteikumu 23.3. apakšpunktā minētais individualizētais atbalsts ietver turpmāk minētās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speciālistu atbalstu un konsultācijas izglītojamiem individuāli vai grupā šo noteikumu 23.3. apakšpunktā minētā plāna ietvaros (MK noteikumu Nr. 483 23.3.1.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w:t>
      </w:r>
      <w:r w:rsidR="00000000" w:rsidRPr="00000000" w:rsidDel="00000000">
        <w:rPr>
          <w:rtl w:val="0"/>
        </w:rPr>
        <w:t xml:space="preserve"> pedagoga, speciālā pedagoga un skolotāja logopēda atbalstu lasītprasmes veicināšanai mērķa grupas izglītojamiem 1.–3. klasē, kuriem ir konstatēts sociālās atstumtības vai PMP risks (MK noteikumu Nr. 483 23.3.1.1.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w:t>
      </w:r>
      <w:r w:rsidR="00000000" w:rsidRPr="00000000" w:rsidDel="00000000">
        <w:rPr>
          <w:rtl w:val="0"/>
        </w:rPr>
        <w:t xml:space="preserve"> pedagoga konsultācijas mācību priekšmetos izglītojamiem 7.–9. klasē un profesionālās izglītības iestāžu un profesionālās izglītības programmas īstenojošo vispārējās izglītības iestāžu izglītojamiem 1.–2. kursā, kuriem ir konstatēts sociālās atstumtības vai PMP risks, kā arī pedagoga konsultācijas mācību priekšmetos un atbalsta pasākumu īstenošanu izglītojamiem, kuri par vispārējās pamatizglītības programmas apguvi ir saņēmuši tikai liecību un atkārtoti mācās 9. klasē vai ir uzņemti profesionālās izglītības iestādē (MK noteikumu Nr. 483 23.3.1.2.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w:t>
      </w:r>
      <w:r w:rsidR="00000000" w:rsidRPr="00000000" w:rsidDel="00000000">
        <w:rPr>
          <w:rtl w:val="0"/>
        </w:rPr>
        <w:t xml:space="preserve"> izglītības psihologa, sociālā pedagoga, pedagoga palīga, speciālā pedagoga, pedagoga karjeras konsultanta, bibliotekāra, skolotāja logopēda, surdotulka, ergoterapeita atbalstu pēc nepieciešamības mērķa grupas izglītojamiem, kuriem ir konstatēts sociālās atstumtības vai PMP risks, kā arī izglītojamiem, kuri par vispārējās pamatizglītības programmas apguvi ir saņēmuši tikai liecību un atkārtoti mācās 9. klasē vai ir uzņemti profesionālās izglītības iestādē, izņemot atbalstu lasītprasmes veicināšanai mērķa grupas izglītojamiem 1.–3. klasē, kas tiek nodrošināts šo noteikumu 23.3.1.1. apakšpunktā minētās atbalstāmās darbības ietvaros (MK noteikumu Nr. 483 23.3.1.3.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MK noteikumu Nr. 483 23.4. apakšpunktā minēto programmu apguvuša mentora individuālu atbalstu šo noteikumu 23.3. apakšpunktā minētā plāna ietvaros izglītojamiem no 13 gadu vecuma, kuriem ir konstatēts sociālās atstumtības vai PMP risks, kā arī izglītojamiem, kuri par vispārējās pamatizglītības programmas apguvi ir saņēmuši tikai liecību un atkārtoti mācās 9. klasē vai ir uzņemti profesionālās izglītības iestādē (MK noteikumu Nr. 483 23.3.2.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Individualizēta atbalsta sniegšana mērķa grupas izglītojamiem ir 4.2.3.1. pasākuma sadarbības partneru (MK noteikumu Nr. 483 14. punktā minēto pašvaldību, vispārējās izglītības un profesionālās izglītības iestāžu) īstenota atbalstāmā darbība, kurā ir iesaistīti pedagogi, izglītības iestāžu atbalsta personāls (izglītības psihologi, sociālie pedagogi, pedagogu palīgi, speciālie pedagogi, pedagogi karjeras konsultanti, bibliotekāri, skolotāji logopēdi), kā arī surdotulki, ergoterapeiti un 4.2.3.1. pasākumā sagatavotie izglītojamo mentori.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2025. gada 16. decembra noteikumiem Nr. 787 "Grozījumi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 (turpmāk – 2025. gada 16. decembra grozījumi MK noteikumos Nr. 483) tika palielināts 4.2.3.1. pasākuma kopējā attiecināmā finansējuma apmērs par visu 4.2.3.1. pasākumam plānoto elastības finansējumu, kā arī 4.2.3.1. pasākumam tika piesaistīts 4.2.4.2. pasākuma "Atbalsts pieaugušo individuālajās vajadzībās balstītai pieaugušo izglītībai" elastības finansējums un 4.2.2.5. pasākuma "Dalība starptautiskos izglītības pētījumos izglītības kvalitātes monitoringa sistēmas attīstībai un nodrošināšanai" elastības finansējuma daļa, lai veicinātu 4.2.3.1. pasākuma atbalsta pieejamību lielākā apjomā mērķa grupas izglītojamiem vispārējās izglītības iestādēs un profesionālās izglītības iestādēs (prot. Nr. 52 51. §, 4. punkts). Attiecīgi 4.2.3.1. pasākuma ietvaros plānotais un pieejamais kopējais attiecināmais finansējums ir 29 545 252 </w:t>
      </w:r>
      <w:r w:rsidR="00000000" w:rsidRPr="00000000" w:rsidDel="00000000">
        <w:rPr>
          <w:i w:val="1"/>
          <w:rtl w:val="0"/>
        </w:rPr>
        <w:t xml:space="preserve">euro</w:t>
      </w:r>
      <w:r w:rsidR="00000000" w:rsidRPr="00000000" w:rsidDel="00000000">
        <w:rPr>
          <w:rtl w:val="0"/>
        </w:rPr>
        <w:t xml:space="preserve">, tai skaitā ESF+ finansējums – 25 113 464 </w:t>
      </w:r>
      <w:r w:rsidR="00000000" w:rsidRPr="00000000" w:rsidDel="00000000">
        <w:rPr>
          <w:i w:val="1"/>
          <w:rtl w:val="0"/>
        </w:rPr>
        <w:t xml:space="preserve">euro </w:t>
      </w:r>
      <w:r w:rsidR="00000000" w:rsidRPr="00000000" w:rsidDel="00000000">
        <w:rPr>
          <w:rtl w:val="0"/>
        </w:rPr>
        <w:t xml:space="preserve">un valsts budžeta līdzfinansējums – 4 431 788 </w:t>
      </w:r>
      <w:r w:rsidR="00000000" w:rsidRPr="00000000" w:rsidDel="00000000">
        <w:rPr>
          <w:i w:val="1"/>
          <w:rtl w:val="0"/>
        </w:rPr>
        <w:t xml:space="preserve">euro</w:t>
      </w:r>
      <w:r w:rsidR="00000000" w:rsidRPr="00000000" w:rsidDel="00000000">
        <w:rPr>
          <w:rtl w:val="0"/>
        </w:rPr>
        <w:t xml:space="preserve">. Saskaņā ar grozīto MK noteikumu Nr. 483 20. punktu sociālās atstumtības un PMP riskam pakļautu izglītojamo individualizētam atbalstam (šo noteikumu 23.3. apakšpunkta ietvaros) ir novirzāms finansējums ne mazāk kā 40 % jeb 11 818 100,8 </w:t>
      </w:r>
      <w:r w:rsidR="00000000" w:rsidRPr="00000000" w:rsidDel="00000000">
        <w:rPr>
          <w:i w:val="1"/>
          <w:rtl w:val="0"/>
        </w:rPr>
        <w:t xml:space="preserve">euro </w:t>
      </w:r>
      <w:r w:rsidR="00000000" w:rsidRPr="00000000" w:rsidDel="00000000">
        <w:rPr>
          <w:rtl w:val="0"/>
        </w:rPr>
        <w:t xml:space="preserve">apmērā no 4.2.3.1. pasākumam pieejamā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MK noteikumu Nr. 483 24.2. apakšpunktā minētās netiešās attiecināmās izmaksas, kas nav tieši saistītas ar projekta rezultātu sasniegšanu, bet atbalsta un nodrošina atbilstošus apstākļus projekta darbību īstenošanai un projekta rezultātu sasniegšanai, 4.2.3.1. pasākumā ir paredzētas tikai ESF+ projekta finansējuma saņēmējam. Saskaņā ar MK noteikumu Nr. 483 </w:t>
      </w:r>
      <w:r w:rsidR="00000000" w:rsidRPr="00000000" w:rsidDel="00000000">
        <w:rPr>
          <w:b w:val="1"/>
          <w:rtl w:val="0"/>
        </w:rPr>
        <w:t xml:space="preserve">27. punktu</w:t>
      </w:r>
      <w:r w:rsidR="00000000" w:rsidRPr="00000000" w:rsidDel="00000000">
        <w:rPr>
          <w:rtl w:val="0"/>
        </w:rPr>
        <w:t xml:space="preserve"> šo noteikumu 24.2. apakšpunktā minētās netiešās attiecināmās izmaksas plāno kā vienu izmaksu pozīciju, piemērojot netiešo izmaksu vienoto likmi 15 procentu apmērā no šo noteikumu 25.10. apakšpunktā minētajām tiešajām attiecināmajām personāla izmaksām, ko aprēķina tikai tām izmaksām, kas radušās uz darba tiesisko attiecību pamata. MK noteikumu Nr. 483 25.10. apakšpunkta ietvaros ir plānotas tiešās attiecināmās finansējuma saņēmēja ESF+ projekta vadības un īstenošanas personāla izmaksas šo noteikumu 23.9. apakšpunktā minētās atbalstāmās darbības ietvaros. Ja personāla iesaiste ESF+ projektā ir nodrošināta saskaņā ar daļlaika attiecināmības principu, attiecināma ir ne mazāka kā 30 procentu noslodze. Savukārt MK noteikumu Nr. 483 23.9. apakšpunkts paredz projekta vadības un īstenošanas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MK noteikumu Nr. 483 </w:t>
      </w:r>
      <w:r w:rsidR="00000000" w:rsidRPr="00000000" w:rsidDel="00000000">
        <w:rPr>
          <w:b w:val="1"/>
          <w:rtl w:val="0"/>
        </w:rPr>
        <w:t xml:space="preserve">32. punktā</w:t>
      </w:r>
      <w:r w:rsidR="00000000" w:rsidRPr="00000000" w:rsidDel="00000000">
        <w:rPr>
          <w:rtl w:val="0"/>
        </w:rPr>
        <w:t xml:space="preserve"> ir noteikts ESF+ projekta finansējuma saņēmēja pienākums izvērtēt projektā īstenoto atbalstāmo darbību ieviešanas efektivitāti. ESF+ projekta finansējuma saņēmējs saskaņā ar šo noteikumu 32.1. apakšpunktu izvērtējumu veic ne retāk kā reizi divos gados un projekta beigās, bet ne vēlāk kā līdz 2029. gada 30. jūnijam. Izvērtējumu par MK noteikumu Nr. 483 23.3. apakšpunktā minētā individualizētā atbalsta īstenošanu mērķa grupas izglītojamiem, kuri par vispārējās pamatizglītības programmas apguvi ir saņēmuši tikai liecību un atkārtoti mācās 9. klasē vai ir uzņemti profesionālās izglītības iestādē, veic ne vēlāk kā līdz 2026. gada 15. jūlijam. Vienošanās ar sadarbības iestādi par 4.2.3.1. pasākuma ESF+ projekta īstenošanu ar finansējuma saņēmēju (tobrīd – Valsts izglītības satura centru) tika noslēgta 2024. gada 20. decembrī. Atbilstoši MK noteikumu Nr. 483 29. punktam izmaksas, kas 4.2.3.1. pasākuma ietvaros radušās, pirms noslēgta vienošanās par ESF+ projekta īstenošanu, finansējuma saņēmējam ir attiecināmas, ja tās atbilst MK noteikumos Nr. 483 minētajām pozīcijām un nosacījumiem un ir radušās ne agrāk par 2024. gada 1. jūliju. Tādu darbību izmaksas, kas pabeigtas pirms MK noteikumu Nr. 483 apstiprināšanas vai pirms ar sadarbības iestādi noslēgta vienošanās par ESF+ projekta īstenošanu,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4.2.3.1.pasākumā, īstenojot ESF+ projektu, ESF+ projekta finansējuma saņēmējs un sadarbības partneri saskaņā ar MK noteikumu Nr. 483 </w:t>
      </w:r>
      <w:r w:rsidR="00000000" w:rsidRPr="00000000" w:rsidDel="00000000">
        <w:rPr>
          <w:b w:val="1"/>
          <w:rtl w:val="0"/>
        </w:rPr>
        <w:t xml:space="preserve">33.5. apakšpunktu</w:t>
      </w:r>
      <w:r w:rsidR="00000000" w:rsidRPr="00000000" w:rsidDel="00000000">
        <w:rPr>
          <w:rtl w:val="0"/>
        </w:rPr>
        <w:t xml:space="preserve"> uzkrāj informāciju par mērķa grupas dalībniekiem, kuri par vispārējās pamatizglītības programmas apguvi ir saņēmuši tikai liecību, atkārtoti mācās 9. klasē vai ir uzņemti profesionālās izglītības iestādē un saņem šo noteikumu 23.3. apakšpunktā minēto individualizēto atbalstu, atbilstoši Eiropas Parlamenta un Padomes 2021. gada 24. jūnija Regulas (ES) 2021/1057, ar ko izveido Eiropas Sociālo fondu Plus (ESF+) un atceļ Regulu (ES) Nr. 1296/2013, I pielikumam un Ministru kabineta 2023. gada 21. marta noteikumu Nr. 135 "Eiropas Savienības fondu projektu pārbaužu veikšanas kārtība 2021.–2027. gada plānošanas periodā" 1. pielikumam.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483 </w:t>
      </w:r>
      <w:r w:rsidR="00000000" w:rsidRPr="00000000" w:rsidDel="00000000">
        <w:rPr>
          <w:b w:val="1"/>
          <w:rtl w:val="0"/>
        </w:rPr>
        <w:t xml:space="preserve">35.2. apakšpunktu</w:t>
      </w:r>
      <w:r w:rsidR="00000000" w:rsidRPr="00000000" w:rsidDel="00000000">
        <w:rPr>
          <w:rtl w:val="0"/>
        </w:rPr>
        <w:t xml:space="preserve"> ESF+ projekta finansējuma saņēmējs nodrošina vismaz trīs vispārīgās un trīs specifiskās darbības un uzkrāj datus un ziņo par rādītāju "Specifiskus atbalsta pakalpojumus saņēmušo personu ar invaliditāti skaits (darbavietu pielāgošana, ergoterapeita, surdotulka, mentora, specializētā transporta pakalpojumi, atbalsta personas)" (VINPI_08), kas veicina horizontālā principa "Vienlīdzība, iekļaušana, nediskriminācija un pamattiesību ievērošana"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483 </w:t>
      </w:r>
      <w:r w:rsidR="00000000" w:rsidRPr="00000000" w:rsidDel="00000000">
        <w:rPr>
          <w:b w:val="1"/>
          <w:rtl w:val="0"/>
        </w:rPr>
        <w:t xml:space="preserve">4. punktam</w:t>
      </w:r>
      <w:r w:rsidR="00000000" w:rsidRPr="00000000" w:rsidDel="00000000">
        <w:rPr>
          <w:rtl w:val="0"/>
        </w:rPr>
        <w:t xml:space="preserve"> 4.2.3.1. pasākuma ietvaros </w:t>
      </w:r>
      <w:r w:rsidR="00000000" w:rsidRPr="00000000" w:rsidDel="00000000">
        <w:rPr>
          <w:b w:val="1"/>
          <w:rtl w:val="0"/>
        </w:rPr>
        <w:t xml:space="preserve">līdz 2029. gada 31. decembrim</w:t>
      </w:r>
      <w:r w:rsidR="00000000" w:rsidRPr="00000000" w:rsidDel="00000000">
        <w:rPr>
          <w:rtl w:val="0"/>
        </w:rPr>
        <w:t xml:space="preserve"> ir sasniedzami šādi </w:t>
      </w:r>
      <w:r w:rsidR="00000000" w:rsidRPr="00000000" w:rsidDel="00000000">
        <w:rPr>
          <w:b w:val="1"/>
          <w:rtl w:val="0"/>
        </w:rPr>
        <w:t xml:space="preserve">uzraudzības rādītāji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iznākuma rādītājs – nacionāla, reģionāla vai vietēja mēroga valsts administrācijas vai sabiedrisko pakalpojumu iestāžu un pakalpojumu skaits, kas saņēmuši atbalstu, – viena valsts pārvaldes iestāde, tai skaitā līdz 2024. gada 31. decembrim – viena valsts pārvaldes iestāde (MK noteikumu Nr. 483 4.1.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rezultāta rādītājs – iestādes, kas veicinājušas vienlīdzīgu piekļuvi kvalitatīvai un iekļaujošai izglītībai pašvaldībās, jo īpaši nelabvēlīgā situācijā esošiem bērniem un jauniešiem, – viena valsts pārvaldes iestāde (MK noteikumu Nr. 483 4.2.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https://www.skola-kopiena.lv/uploads/7c/38/7c38827a-0e49-4370-b137-2b9df58ade17.pdf (skatīts: 29.05.2026.)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attīstītu koordinētu pieeju izglītojamo sociālās atstumtības un PMP risku mazināšanā un prevences nodrošināšanā, 4.2.3.1. pasākumā nepieciešams paplašināt pašvaldību pārstāvju dalības iespējas supervīzijās, kā arī individualizēto atbalstu padarīt pieejamu plašākam mērķa grupas izglītojamo lokam, nodrošinot agrīnāku atbalsta saņemšanu un (vai) paredzot atbalstu ilgākam laika posmam. Individualizētā atbalsta pieejamības nodrošināšanā izglītojamiem būtiska ir 4.2.3.1. pasākuma sadarbības partneru iesaiste, tāpēc darbības īstenošanas atbalstam nepieciešams rast risinājumu, kas 4.2.3.1. pasākuma sadarbības partneriem ļautu nosegt ar individualizētā atbalsta īstenošanu izglītojamiem netieši saistītās izmaksas, tai skaitā lai kompensētu izmaksu starpību gadījumos, kad apstiprinātā vienkāršoto izmaksu standarta likme nesedz sadarbības partnerim faktiskās izmaksas. Vienlaikus, lai stiprinātu 4.2.3.1. pasākuma īstenošanas uzraudzību un uzskatāmi demonstrētu investīciju atdevi, nepieciešams noteikt papildu uzraudzības rādītāju.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Identificēto problēmu risināšanai noteikumu projekts paredz turpmāk minēto grozījumu veikšanu MK noteikumos Nr. 483: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Tā kā 4.2.3.1. pasākuma atbalstāmās darbības ir vērstas uz sociālās atstumtības un PMP risku mazināšanu izglītojamiem un šo risku prevenci, nepieciešams paplašināt ESF+ projekta finansējuma saņēmēja organizētajās supervīzijās iesaistāmo personu loku, paredzot iespēju tajās piedalīties ne tikai sociālajiem darbiniekiem, bet arī citiem pašvaldību pārstāvjiem, kuri ikdienā ir iesaistīti darbā ar sociālās atstumtības un PMP riskam pakļautiem bērniem un jauniešiem, tai skaitā pašvaldību pārstāvjiem, kuri piedalās bērnu tiesību aizsardzības sadarbības grupās (turpmāk – sadarbības grupa). Saskaņā ar Ministru kabineta 2017. gada 12. septembra noteikumu Nr. 545 "Noteikumi par institūciju sadarbību bērnu tiesību aizsardzībā" (turpmāk – MK noteikumi Nr. 545) 4. punktu sadarbības grupa ir konsultatīva koleģiāla institūcija, kuru izveido pašvaldība, un tās darbības teritorija ir attiecīgā novada vai republikas pilsētas administratīvā teritorija. Vienā novadā vai republikas pilsētā var izveidot vairākas sadarbības grupas vai vairākas pašvaldības var izveidot vienu kopīgu sadarbības grupu. Šādos gadījumos nosakāma katras sadarbības grupas darbības teritorija. Atbilstoši MK noteikumu Nr. 545 5. punktam sadarbības grupas sastāvā iekļauj pārstāvjus: 1) no pašvaldības policijas vai Valsts policijas, ja pašvaldība nav izveidojusi pašvaldības policiju vai nav deleģējusi pašvaldības policijas uzdevumus citai pašvaldībai; 2) pašvaldības sociālā dienesta; 3) pašvaldības izglītības pārvaldes vai izglītības speciālistu; 4) bāriņtiesas. Vienlaikus sadarbības grupā nepieciešamības gadījumā var iesaistīt arī citus speciālistus. Ņemot vērā iepriekš minēto, noteikumu projekts precizē MK noteikumu Nr. 483 </w:t>
      </w:r>
      <w:r w:rsidR="00000000" w:rsidRPr="00000000" w:rsidDel="00000000">
        <w:rPr>
          <w:b w:val="1"/>
          <w:rtl w:val="0"/>
        </w:rPr>
        <w:t xml:space="preserve">23.2. apakšpunktu</w:t>
      </w:r>
      <w:r w:rsidR="00000000" w:rsidRPr="00000000" w:rsidDel="00000000">
        <w:rPr>
          <w:rtl w:val="0"/>
        </w:rPr>
        <w:t xml:space="preserve">, sociālos darbiniekus, aizstājot ar plašāku apzīmējumu – pašvaldību pārstāvji, kuri ikdienā ir iesaistīti darbā ar sociālās atstumtības un PMP riskam pakļautiem bērniem un jauniešiem, tai skaitā pašvaldību pārstāvji, kuri piedalās bērnu tiesību aizsardzības sadarbības grupās –, kā arī vairs neierobežo supervīziju īstenošanas veidu, paredzot iespējas 4.2.3.1. pasākumā īstenot ne tikai grupu, bet arī individuālas supervīzijas. Vienlaikus veikti saistīti precizējumi MK noteikumu Nr. 483 </w:t>
      </w:r>
      <w:r w:rsidR="00000000" w:rsidRPr="00000000" w:rsidDel="00000000">
        <w:rPr>
          <w:b w:val="1"/>
          <w:rtl w:val="0"/>
        </w:rPr>
        <w:t xml:space="preserve">18.2.2. apakšpunktā</w:t>
      </w:r>
      <w:r w:rsidR="00000000" w:rsidRPr="00000000" w:rsidDel="00000000">
        <w:rPr>
          <w:rtl w:val="0"/>
        </w:rPr>
        <w:t xml:space="preserve">, nosakot, ka ESF+ projekta sadarbības partneris informē iesaistāmos dalībniekus par iespēju piedalīties MK noteikumu Nr. 483 23.2. apakšpunktā minētajās supervīzijās, kuras nodrošina ESF+ projekta finansējuma saņēmējs (t. i., vairs netiek noteikts supervīzijas īstenošanas veids, kā arī supervīzijās iesaistāmo dalībnieku izvērsts uzskaitījums aizstāts ar vispārīgāku apzīmējumu – iesaistāmie dalībnieki). Rezultātā tiks attīstīta labāk koordinēta pieeja izglītojamo sociālās atstumtības un PMP risku mazināšanas atbalstam pašvaldībās, jo, paplašinot supervīzijās iesaistāmo dalībnieku loku, tiks veicināta pašvaldību pārstāvju profesionālo kompetenču pilnveide darbā ar kompleksām sociālām un izglītības problēmām, kā arī tiks stiprinātas sadarbības prasmes starpinstitucionālā līmenī. Īstenojot supervīzijas, tiks veikta dubultfinansējuma kontrole 4.2.3.1. pasākuma ietvaros, kā arī tiks nodrošināta sinerģija ar 4.3.5.4. pasākumu "Profesionāla un mūsdienīga sociālā darba attīstība" un ar 4.3.6.7. pasākumu "Starpnozaru sadarbības un atbalsta sistēmas izveide bērnu veselīgai attīstībai un sekmīgai pašrealizācijai".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Lai 4.2.3.1. pasākuma individualizēto atbalstu padarītu pieejamu plašākam mērķa grupas izglītojamo lokam, nepieciešams veikt grozījumus MK noteikumu Nr. 483 23.3.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w:t>
      </w:r>
      <w:r w:rsidR="00000000" w:rsidRPr="00000000" w:rsidDel="00000000">
        <w:rPr>
          <w:rtl w:val="0"/>
        </w:rPr>
        <w:t xml:space="preserve"> pagarinot laika periodu, kurā mērķa grupas izglītojamie, kuriem ir konstatēts sociālās atstumtības vai PMP risks, varēs saņemt MK noteikumu Nr. 483 </w:t>
      </w:r>
      <w:r w:rsidR="00000000" w:rsidRPr="00000000" w:rsidDel="00000000">
        <w:rPr>
          <w:b w:val="1"/>
          <w:rtl w:val="0"/>
        </w:rPr>
        <w:t xml:space="preserve">23.3.1.1. apakšpunktā</w:t>
      </w:r>
      <w:r w:rsidR="00000000" w:rsidRPr="00000000" w:rsidDel="00000000">
        <w:rPr>
          <w:rtl w:val="0"/>
        </w:rPr>
        <w:t xml:space="preserve"> minēto atbalstu lasītprasmes un tekstpratības veicināšanai – no 1.–6. klasei (nevis: lasītprasmes veicināšanai no 1.–3. klasei);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w:t>
      </w:r>
      <w:r w:rsidR="00000000" w:rsidRPr="00000000" w:rsidDel="00000000">
        <w:rPr>
          <w:rtl w:val="0"/>
        </w:rPr>
        <w:t xml:space="preserve"> paredzot, ka MK noteikumu Nr. 483 </w:t>
      </w:r>
      <w:r w:rsidR="00000000" w:rsidRPr="00000000" w:rsidDel="00000000">
        <w:rPr>
          <w:b w:val="1"/>
          <w:rtl w:val="0"/>
        </w:rPr>
        <w:t xml:space="preserve">23.3.1.2. apakšpunktā</w:t>
      </w:r>
      <w:r w:rsidR="00000000" w:rsidRPr="00000000" w:rsidDel="00000000">
        <w:rPr>
          <w:rtl w:val="0"/>
        </w:rPr>
        <w:t xml:space="preserve"> minētās pedagogu konsultācijas mācību priekšmetos mērķa grupas izglītojamie varēs saņemt agrāk – no 6. klases (nevis: no 7. klases). Saskaņā ar noteikumu projektu pedagoga konsultācijas mācību priekšmetos tiek paredzētas izglītojamiem 6.–9. klasē un profesionālās izglītības iestāžu un profesionālās izglītības programmas īstenojošo vispārējās izglītības iestāžu izglītojamiem 1.–2. kursā, kuriem ir konstatēts sociālās atstumtības vai PMP risks, kā arī pedagoga konsultācijas mācību priekšmetos un atbalsta pasākumu īstenošana izglītojamiem, kuri par vispārējās pamatizglītības programmas apguvi ir saņēmuši tikai liecību un atkārtoti mācās 9. klasē vai ir uzņemti profesionālās izglītības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w:t>
      </w:r>
      <w:r w:rsidR="00000000" w:rsidRPr="00000000" w:rsidDel="00000000">
        <w:rPr>
          <w:rtl w:val="0"/>
        </w:rPr>
        <w:t xml:space="preserve"> precizējot, ka MK noteikumu Nr. 483 </w:t>
      </w:r>
      <w:r w:rsidR="00000000" w:rsidRPr="00000000" w:rsidDel="00000000">
        <w:rPr>
          <w:b w:val="1"/>
          <w:rtl w:val="0"/>
        </w:rPr>
        <w:t xml:space="preserve">23.3.1.3. apakšpunktā</w:t>
      </w:r>
      <w:r w:rsidR="00000000" w:rsidRPr="00000000" w:rsidDel="00000000">
        <w:rPr>
          <w:rtl w:val="0"/>
        </w:rPr>
        <w:t xml:space="preserve"> minētais izglītības psihologa, sociālā pedagoga, pedagoga palīga, speciālā pedagoga, pedagoga karjeras konsultanta, bibliotekāra, skolotāja logopēda, zīmju valodas tulka (surdotulka), ergoterapeita atbalsts pēc nepieciešamības mērķa grupas izglītojamiem, kuriem ir konstatēts sociālās atstumtības vai PMP risks, kā arī izglītojamiem, kuri par vispārējās pamatizglītības programmas apguvi ir saņēmuši tikai liecību un atkārtoti mācās 9. klasē vai ir uzņemti profesionālās izglītības iestādē, neietver atbalstu lasītprasmes un tekstpratības veicināšanai, kas tiek nodrošināts šo noteikumu 23.3.1.1. apakšpunktā minētās atbalstāmās darbības ietvaros. Atbilstoši noteikumu projektam no MK noteikumu Nr. 483 23.3.1.3. apakšpunkta tiek svītrota atsauce uz atbalsta veidu un noteiktu klašu grupu, saglabājot tikai atsauci uz MK noteikumu Nr. 483 23.3.1.1. apakšpunktu, lai izvairītos no turpmāku saistītu grozījumu nepieciešamības. Ņemot vērā Ministru kabineta 2026. gada 26. maija noteikumus Nr. 297 "Grozījums Ministru kabineta 2017. gada 23. maija noteikumos Nr. 264 "Noteikumi par Profesiju klasifikatoru, profesijai atbilstošiem pamatuzdevumiem un kvalifikācijas pamatprasībām"" (turpmāk – MK noteikumi Nr. 297), noteikumu projektā MK noteikumu Nr. 483 </w:t>
      </w:r>
      <w:r w:rsidR="00000000" w:rsidRPr="00000000" w:rsidDel="00000000">
        <w:rPr>
          <w:b w:val="1"/>
          <w:rtl w:val="0"/>
        </w:rPr>
        <w:t xml:space="preserve">23.3.1.3. apakšpunktā, kā arī 18.2.4.2., 25.4.1. un 27.2. apakšpunktā</w:t>
      </w:r>
      <w:r w:rsidR="00000000" w:rsidRPr="00000000" w:rsidDel="00000000">
        <w:rPr>
          <w:rtl w:val="0"/>
        </w:rPr>
        <w:t xml:space="preserve"> profesijas nosaukums "surdotulks" aizstāts ar profesijas nosaukumu "zīmju valodas tulks" (profesijas kods: 2643 15). Tā kā profesijas nosaukums "surdotulks" ir ietverts arī MK noteikumu Nr. 483 </w:t>
      </w:r>
      <w:r w:rsidR="00000000" w:rsidRPr="00000000" w:rsidDel="00000000">
        <w:rPr>
          <w:b w:val="1"/>
          <w:rtl w:val="0"/>
        </w:rPr>
        <w:t xml:space="preserve">35.2. apakšpunktā</w:t>
      </w:r>
      <w:r w:rsidR="00000000" w:rsidRPr="00000000" w:rsidDel="00000000">
        <w:rPr>
          <w:rtl w:val="0"/>
        </w:rPr>
        <w:t xml:space="preserve"> minētā horizonatālā principa "Vienlīdzība, iekļaušana, nediskriminācija un pamattiesību ievērošana" rādītāja nosaukumā (t. i., "Specifiskus atbalsta pakalpojumus saņēmušo personu ar invaliditāti skaits (darbavietu pielāgošana, ergoterapeita, surdotulka, mentora, specializētā transporta pakalpojumi, atbalsta personas)" (VINPI_08)), minētā rādītāja nosaukums noteikumu projektā tehniski precizēts atbilstoši 2025. gada 7. augustā aktualizēto Labklājības ministrijas vadlīniju "Horizontālais princips "Vienlīdzība, iekļaušana, nediskriminācija un pamattiesību ievērošana" vadlīnijas īstenošanai un uzraudzībai (2021-2027)" (2022, 8. versija) 4. pielikumā (aktualizēts: 2025. gada 26. februārī) norādītajai rādītāja redakcijai, t. i., "Specifiskus atbalsta pakalpojumus integrācijai izglītības un darba vidē saņēmušo personu ar invaliditāti un funkcionēšanas ierobežojumiem skaits" (VINPI_08);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w:t>
      </w:r>
      <w:r w:rsidR="00000000" w:rsidRPr="00000000" w:rsidDel="00000000">
        <w:rPr>
          <w:rtl w:val="0"/>
        </w:rPr>
        <w:t xml:space="preserve"> pazeminot vecuma slieksni, no kura mērķa grupas izglītojamie var saņemt MK noteikumu Nr. 483 </w:t>
      </w:r>
      <w:r w:rsidR="00000000" w:rsidRPr="00000000" w:rsidDel="00000000">
        <w:rPr>
          <w:b w:val="1"/>
          <w:rtl w:val="0"/>
        </w:rPr>
        <w:t xml:space="preserve">23.3.2. apakšpunktā</w:t>
      </w:r>
      <w:r w:rsidR="00000000" w:rsidRPr="00000000" w:rsidDel="00000000">
        <w:rPr>
          <w:rtl w:val="0"/>
        </w:rPr>
        <w:t xml:space="preserve"> minētā izglītojamo mentora atbalstu, t. i., no 10, nevis no 13 gadiem. Atbilstoši noteikumu projektam MK noteikumu Nr. 483 23.3.2. apakšpunkta ietvaros tiek paredzēts MK noteikumu Nr. 483 23.4. apakšpunktā minēto programmu apguvuša mentora individuāls atbalsts MK noteikumu Nr. 483 23.3. apakšpunktā minētā plāna ietvaros izglītojamiem no 10 gadu vecuma, kuriem ir konstatēts sociālās atstumtības vai PMP risks, kā arī izglītojamiem, kuri par vispārējās pamatizglītības programmas apguvi ir saņēmuši tikai liecību un atkārtoti mācās 9. klasē vai ir uzņemti profesionālās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rosinātās izmaiņas 4.2.3.1. pasākuma individualizētā atbalsta īstenošanā galvenokārt ir vērstas uz minētā atbalsta pieejamības paplašināšanu sociālās atstumtības un PMP risku mazināšanai izglītojamiem 4.–6. klases posmā, kura laikā tiek pabeigta sākumskola un norit sagatavošanās vispārējās obligātās pamatizglītības otrajam posmam (7.–9.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Lasītprasme kā viena no pamatprasmēm ir būtiska arī citu mācību priekšmetu apguvei. Vienlaikus, nepieciešams veicināt arī tekstpratību, lai, palielinoties mācību sarežģītībai, nodrošinātu labāku mācību vielas izpratni, attīstītu kritisko domāšanu un prasmi analizēt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kopš 2001. gada regulāri piedalās starptautiskajā lasītprasmes novērtēšanas pētījumā </w:t>
      </w:r>
      <w:r w:rsidR="00000000" w:rsidRPr="00000000" w:rsidDel="00000000">
        <w:rPr>
          <w:i w:val="1"/>
          <w:rtl w:val="0"/>
        </w:rPr>
        <w:t xml:space="preserve">PIRLS</w:t>
      </w:r>
      <w:r w:rsidR="00000000" w:rsidRPr="00000000" w:rsidDel="00000000">
        <w:rPr>
          <w:rtl w:val="0"/>
        </w:rPr>
        <w:t xml:space="preserve"> (</w:t>
      </w:r>
      <w:r w:rsidR="00000000" w:rsidRPr="00000000" w:rsidDel="00000000">
        <w:rPr>
          <w:i w:val="1"/>
          <w:rtl w:val="0"/>
        </w:rPr>
        <w:t xml:space="preserve">Progress in International Reading Literacy Study</w:t>
      </w:r>
      <w:r w:rsidR="00000000" w:rsidRPr="00000000" w:rsidDel="00000000">
        <w:rPr>
          <w:rtl w:val="0"/>
        </w:rPr>
        <w:t xml:space="preserve">), ko veic Starptautiskā Izglītības sasniegumu novērtēšanas asociācija (</w:t>
      </w:r>
      <w:r w:rsidR="00000000" w:rsidRPr="00000000" w:rsidDel="00000000">
        <w:rPr>
          <w:i w:val="1"/>
          <w:rtl w:val="0"/>
        </w:rPr>
        <w:t xml:space="preserve">The International Association for Evaluation of Education Achievement</w:t>
      </w:r>
      <w:r w:rsidR="00000000" w:rsidRPr="00000000" w:rsidDel="00000000">
        <w:rPr>
          <w:rtl w:val="0"/>
        </w:rPr>
        <w:t xml:space="preserve">, saīsināti – </w:t>
      </w:r>
      <w:r w:rsidR="00000000" w:rsidRPr="00000000" w:rsidDel="00000000">
        <w:rPr>
          <w:i w:val="1"/>
          <w:rtl w:val="0"/>
        </w:rPr>
        <w:t xml:space="preserve">IEA</w:t>
      </w:r>
      <w:r w:rsidR="00000000" w:rsidRPr="00000000" w:rsidDel="00000000">
        <w:rPr>
          <w:rtl w:val="0"/>
        </w:rPr>
        <w:t xml:space="preserve">), lai novērtētu 4. klases skolēnu lasītprasmi un teksta izpratni. </w:t>
      </w:r>
      <w:r w:rsidR="00000000" w:rsidRPr="00000000" w:rsidDel="00000000">
        <w:rPr>
          <w:i w:val="1"/>
          <w:rtl w:val="0"/>
        </w:rPr>
        <w:t xml:space="preserve">PIRLS</w:t>
      </w:r>
      <w:r w:rsidR="00000000" w:rsidRPr="00000000" w:rsidDel="00000000">
        <w:rPr>
          <w:rtl w:val="0"/>
        </w:rPr>
        <w:t xml:space="preserve"> pētījums tiek veikts reizi piecos gados, ļaujot salīdzināt dalībvalstu izglītības sistēmas un skolēnu sasniegumus pēc vienota standarta, kā arī dalībvalsts rezultātus ar iepriekšējiem pētījuma cikliem. </w:t>
      </w:r>
      <w:r w:rsidR="00000000" w:rsidRPr="00000000" w:rsidDel="00000000">
        <w:rPr>
          <w:i w:val="1"/>
          <w:rtl w:val="0"/>
        </w:rPr>
        <w:t xml:space="preserve">PIRLS</w:t>
      </w:r>
      <w:r w:rsidR="00000000" w:rsidRPr="00000000" w:rsidDel="00000000">
        <w:rPr>
          <w:rtl w:val="0"/>
        </w:rPr>
        <w:t xml:space="preserve"> novērtē skolēnu tekstpratību divos biežāk izmantotajos lasīšanas virzienos – lasīšanā literāras pieredzes gūšanai jeb literāru tekstu izpratnē, un lasīšanā informācijas iegūšanai jeb informatīvu tekstu izpratnē. </w:t>
      </w:r>
      <w:r w:rsidR="00000000" w:rsidRPr="00000000" w:rsidDel="00000000">
        <w:rPr>
          <w:b w:val="1"/>
          <w:rtl w:val="0"/>
        </w:rPr>
        <w:t xml:space="preserve">[1; 5. lpp.]</w:t>
      </w:r>
      <w:r w:rsidR="00000000" w:rsidRPr="00000000" w:rsidDel="00000000">
        <w:rPr>
          <w:rtl w:val="0"/>
        </w:rPr>
        <w:t xml:space="preserve"> Pēdējie pieejamie – </w:t>
      </w:r>
      <w:r w:rsidR="00000000" w:rsidRPr="00000000" w:rsidDel="00000000">
        <w:rPr>
          <w:i w:val="1"/>
          <w:rtl w:val="0"/>
        </w:rPr>
        <w:t xml:space="preserve">PIRLS</w:t>
      </w:r>
      <w:r w:rsidR="00000000" w:rsidRPr="00000000" w:rsidDel="00000000">
        <w:rPr>
          <w:rtl w:val="0"/>
        </w:rPr>
        <w:t xml:space="preserve"> </w:t>
      </w:r>
      <w:r w:rsidR="00000000" w:rsidRPr="00000000" w:rsidDel="00000000">
        <w:rPr>
          <w:i w:val="1"/>
          <w:rtl w:val="0"/>
        </w:rPr>
        <w:t xml:space="preserve">2021</w:t>
      </w:r>
      <w:r w:rsidR="00000000" w:rsidRPr="00000000" w:rsidDel="00000000">
        <w:rPr>
          <w:rtl w:val="0"/>
        </w:rPr>
        <w:t xml:space="preserve"> – rezultāti liecināja, ka vidējais lasītprasmes rādītājs Latvijā 4. klases skolēniem ir 528 punkti, kas ir augstāk par </w:t>
      </w:r>
      <w:r w:rsidR="00000000" w:rsidRPr="00000000" w:rsidDel="00000000">
        <w:rPr>
          <w:i w:val="1"/>
          <w:rtl w:val="0"/>
        </w:rPr>
        <w:t xml:space="preserve">PIRLS 2021</w:t>
      </w:r>
      <w:r w:rsidR="00000000" w:rsidRPr="00000000" w:rsidDel="00000000">
        <w:rPr>
          <w:rtl w:val="0"/>
        </w:rPr>
        <w:t xml:space="preserve"> pētījuma dalībvalstu vidējiem sasniegumiem </w:t>
      </w:r>
      <w:r w:rsidR="00000000" w:rsidRPr="00000000" w:rsidDel="00000000">
        <w:rPr>
          <w:b w:val="1"/>
          <w:rtl w:val="0"/>
        </w:rPr>
        <w:t xml:space="preserve">[2; 15. lpp.]</w:t>
      </w:r>
      <w:r w:rsidR="00000000" w:rsidRPr="00000000" w:rsidDel="00000000">
        <w:rPr>
          <w:rtl w:val="0"/>
        </w:rPr>
        <w:t xml:space="preserve">.</w:t>
      </w:r>
      <w:r w:rsidR="00000000" w:rsidRPr="00000000" w:rsidDel="00000000">
        <w:rPr>
          <w:b w:val="1"/>
          <w:rtl w:val="0"/>
        </w:rPr>
        <w:t xml:space="preserve"> </w:t>
      </w:r>
      <w:r w:rsidR="00000000" w:rsidRPr="00000000" w:rsidDel="00000000">
        <w:rPr>
          <w:rtl w:val="0"/>
        </w:rPr>
        <w:t xml:space="preserve">Vienlaikus secināts, ka, kopš 2016. gada Latvijas skolēnu sasniegumi lasītprasmē ir ievērojami pazeminājušies un 2021. gadā ir noticis sasniegumu samazinājums visās skolēnu grupās. Pieaudzis skolēnu īpatsvars ļoti zemu sasniegumu zonā (6 % Latvijas skolēnu 2021. gadā nesasniedza </w:t>
      </w:r>
      <w:r w:rsidR="00000000" w:rsidRPr="00000000" w:rsidDel="00000000">
        <w:rPr>
          <w:i w:val="1"/>
          <w:rtl w:val="0"/>
        </w:rPr>
        <w:t xml:space="preserve">PIRLS </w:t>
      </w:r>
      <w:r w:rsidR="00000000" w:rsidRPr="00000000" w:rsidDel="00000000">
        <w:rPr>
          <w:rtl w:val="0"/>
        </w:rPr>
        <w:t xml:space="preserve">pētījumā definēto zemāko lasītprasmes līmeni). Zemāko lasītprasmes līmeni nesasniegušie skolēni būtu uzskatāmi par nesekmīgiem, jo viņi nevar mācīties, lasot tekstus. Tas nozīmē potenciālu nesekmību gandrīz visos mācību priekšmetos, sākot no 5. klases. Tas būtu uzlūkojams kā drauds visas izglītības sistēmas sniegumam (piemēram, pamata un vidējo izglītību ieguvušo jauniešu īpatsvars) un tālākajai Latvijas attīstībai visās jomās. </w:t>
      </w:r>
      <w:r w:rsidR="00000000" w:rsidRPr="00000000" w:rsidDel="00000000">
        <w:rPr>
          <w:b w:val="1"/>
          <w:rtl w:val="0"/>
        </w:rPr>
        <w:t xml:space="preserve">[2; 53. lpp.]</w:t>
      </w:r>
      <w:r w:rsidR="00000000" w:rsidRPr="00000000" w:rsidDel="00000000">
        <w:rPr>
          <w:rtl w:val="0"/>
        </w:rPr>
        <w:t xml:space="preserve"> Saskaņā ar 4.2.3.1. pasākuma ESF+ projekta operatīvajiem datiem, sniedzot izglītojamiem atbalstu lasītprasmes veicināšanai, visbiežāk tiek norādīts risks "grūtības izprast lasīto tekstu", bet, sniedzot konsultatīvo atbalstu – risks "grūtības mācību priekšmetu apguvē". Lasītprasmes veicināšanu izglītojamiem nepieciešams turpināt arī pēc 3. klases, lai grūtības lasītprasmē vēlāk nekļūtu par mācību satura apguves grūtībām. Vienlaikus lasītprasmes un tekstpratības nodarbības veicinās riskam pakļautu izglītojamo sociālu iekļaušanu un paplašinās iespējas attīstošai un izglītojošai laika pavadīšanai.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agrīnās pusaudžu attīstības īpatnības un starptautiskos ieteikumus </w:t>
      </w:r>
      <w:r w:rsidR="00000000" w:rsidRPr="00000000" w:rsidDel="00000000">
        <w:rPr>
          <w:b w:val="1"/>
          <w:rtl w:val="0"/>
        </w:rPr>
        <w:t xml:space="preserve">[3]</w:t>
      </w:r>
      <w:r w:rsidR="00000000" w:rsidRPr="00000000" w:rsidDel="00000000">
        <w:rPr>
          <w:rtl w:val="0"/>
        </w:rPr>
        <w:t xml:space="preserve"> par atbalsta pasākumiem agrīnajā pusaudžu posmā, pamatota ir arī vajadzība paplašināt izglītojamo mentora individuālā atbalsta pieejamību, nodrošinot to jau no 10 gadu vecuma. Savlaicīgs mentora atbalsts šajā vecumposmā ļaus agrīni identificēt un risināt emocionālas, sociālas un mācību grūtības, uzlabot pašregulāciju un pašvērtējumu, stiprināt piederības izjūtu skolai, kā arī samazināt risku, ka īslaicīgas problēmas pāraug ilgstošās mācību vai uzvedības grūtībās un palielina sociālās atstumtības vai PMP risku. Šāda pieeja ietvers risku prevenci un nodrošinās pilnvērtīgāku atbalsta sniegšanu, pamatojoties uz skolēna vajadzību izvērtējumu, jau sākot no 4. klases. Pāreja no sākumskolas uz pamatskolu ir nozīmīgs pārmaiņu posms, un izglītojamiem tajā ir nepieciešams stabils pieaugušā atbalsts, ko var palīdzēt nodrošināt mentorings.</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Ņemot vērā, ka 4.2.3.1. pasākuma sadarbības partneriem pieaug dažādas ar individualizētā atbalsta īstenošanu netieši saistītas izmaksas, kā arī, lai kompensētu izmaksu starpību gadījumos, kad vienkāršoto izmaksu standarta likme nesedz sadarbības partnerim faktiskās izmaksas, ar noteikumu projektu tiek rosināti grozījumi MK noteikumu Nr. 483 </w:t>
      </w:r>
      <w:r w:rsidR="00000000" w:rsidRPr="00000000" w:rsidDel="00000000">
        <w:rPr>
          <w:b w:val="1"/>
          <w:rtl w:val="0"/>
        </w:rPr>
        <w:t xml:space="preserve">27. punktā</w:t>
      </w:r>
      <w:r w:rsidR="00000000" w:rsidRPr="00000000" w:rsidDel="00000000">
        <w:rPr>
          <w:rtl w:val="0"/>
        </w:rPr>
        <w:t xml:space="preserve">, paredzot netiešās attiecināmās izmaksas ne tikai ESF+ projekta finansējuma saņēmējam, bet arī sadarbības partneriem, t. i., atbilstoši noteikumu projektam MK noteikumu Nr. 483 24.2. apakšpunktā minētās </w:t>
      </w:r>
      <w:r w:rsidR="00000000" w:rsidRPr="00000000" w:rsidDel="00000000">
        <w:rPr>
          <w:b w:val="1"/>
          <w:rtl w:val="0"/>
        </w:rPr>
        <w:t xml:space="preserve">netiešās attiecināmās izmaksas plāno kā vienu izmaksu pozīciju, piemērojot netiešo izmaksu vienoto likmi 15 procentu apmērā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 finansējuma saņēmējam </w:t>
      </w:r>
      <w:r w:rsidR="00000000" w:rsidRPr="00000000" w:rsidDel="00000000">
        <w:rPr>
          <w:rtl w:val="0"/>
        </w:rPr>
        <w:t xml:space="preserve">– no šo noteikumu 25.10. apakšpunktā minētajām tiešajām attiecināmajām personāla izmaksām, ko aprēķina tikai tām izmaksām, kas radušās uz darba tiesisko attiecību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w:t>
      </w:r>
      <w:r w:rsidR="00000000" w:rsidRPr="00000000" w:rsidDel="00000000">
        <w:rPr>
          <w:rtl w:val="0"/>
        </w:rPr>
        <w:t xml:space="preserve"> </w:t>
      </w:r>
      <w:r w:rsidR="00000000" w:rsidRPr="00000000" w:rsidDel="00000000">
        <w:rPr>
          <w:b w:val="1"/>
          <w:rtl w:val="0"/>
        </w:rPr>
        <w:t xml:space="preserve">sadarbības partnerim</w:t>
      </w:r>
      <w:r w:rsidR="00000000" w:rsidRPr="00000000" w:rsidDel="00000000">
        <w:rPr>
          <w:rtl w:val="0"/>
        </w:rPr>
        <w:t xml:space="preserve"> – sākot </w:t>
      </w:r>
      <w:r w:rsidR="00000000" w:rsidRPr="00000000" w:rsidDel="00000000">
        <w:rPr>
          <w:b w:val="1"/>
          <w:rtl w:val="0"/>
        </w:rPr>
        <w:t xml:space="preserve">ar 2026. gada 1. septembri</w:t>
      </w:r>
      <w:r w:rsidR="00000000" w:rsidRPr="00000000" w:rsidDel="00000000">
        <w:rPr>
          <w:rtl w:val="0"/>
        </w:rPr>
        <w:t xml:space="preserve">, no šo noteikumu 25.4. apakšpunktā minētajām tiešajām attiecināmajām sadarbības partnera īstenošanas personāla (pedagoga, izglītības psihologa, sociālā pedagoga, pedagoga palīga, speciālā pedagoga, pedagoga karjeras konsultanta, bibliotekāra, skolotāja logopēda, zīmju valodas tulka, ergoterapeita un izglītojamo mentora) izmaksām, kuras par īstenotu individualizēto atbalstu aprēķina tikai tām izmaksām, kas radušās uz darba tiesisko attiecību pamata, kā arī par īstenotu individualizēto atbalstu uz uzņēmuma (pakalpojuma) līguma pamata, ja sadarbības partnera attiecīgā īstenošanas personāla izmaksas projektā ir attiecināmas kā vienkāršotās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projektam netiešās attiecināmās izmaksas ir plānotas kā viena izmaksu pozīcija, piemērojot netiešo izmaksu vienoto likmi 15 procentu apmērā, arī no tiešajām attiecināmajām sadarbības partnera īstenošanas personāla atlīdzības izmaksām, kas 4.2.3.1. pasākuma ESF+ projekta ietvaros ir attiecināmas kā faktiskās izmaksas, tas ir, no zīmju valodas tulka un ergoterapeita atlīdzības izmaksām, ja minētās izmaksas ir radušās uz darba tiesisko attiecību pamata. Uz uzņēmumu (pakalpojuma) līguma pamata netiešo izmaksu likmi 15 procentu apmērā plānots piemērot MK noteikumu Nr. 483 25.4.2. apakšpunktā minētajām izglītojamo mentora individuālā atbalsta izmaksām, kas 4.2.3.1. pasākuma ESF+ projekta ietvaros tiek attiecinātas kā vienkāršotās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4.2.3.1. pasākuma īstenošanas MK noteikumu Nr. 483 </w:t>
      </w:r>
      <w:r w:rsidR="00000000" w:rsidRPr="00000000" w:rsidDel="00000000">
        <w:rPr>
          <w:b w:val="1"/>
          <w:rtl w:val="0"/>
        </w:rPr>
        <w:t xml:space="preserve">25.4. apakšpunktā</w:t>
      </w:r>
      <w:r w:rsidR="00000000" w:rsidRPr="00000000" w:rsidDel="00000000">
        <w:rPr>
          <w:rtl w:val="0"/>
        </w:rPr>
        <w:t xml:space="preserve"> minētajām tiešajām attiecināmajām izmaksām tiek svītrotas individuālā plāna izstrādes izmaksas, paredzot, ka individuālo plānu izstrāde (tai skaitā īstenošanas uzraudzība), lai neradītu administratīvo slogu ESF+ projekta īstenošanā, ir nodrošināma netiešo attiecināmo izmaksu ietvaros. Attiecīgi atbilstoši noteikumu projektam MK noteikumu Nr. 483 25.4. apakšpunkta ietvaros ir attiecināmas tiešās attiecināmās sadarbības partnera īstenošanas personāla izmaksas šo noteikumu 23.3. apakšpunktā noteiktā individualizētā atbalsta īstenošanai saskaņā ar šo noteikumu 35.5. apakšpunktā minēto finansējuma sadales kārtību un finansējuma kvotu: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šo noteikumu 23.3.1. apakšpunktā minēto speciālistu atbalsta un konsultāciju izmaksas atbilstoši atbildīgās iestādes izstrādātai un ar vadošo iestādi saskaņotai vienkāršoto izmaksu metodikai, izņemot zīmju valodas tulka un ergoterapeita atbalsta un konsultāciju izmaksas, kas ir attiecināmas kā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šo noteikumu 23.3.2. apakšpunktā minēto izglītojamo mentoru individuālā atbalsta izmaksas atbilstoši atbildīgās iestādes izstrādātai un ar vadošo iestādi saskaņotai vienkāršoto izmaksu metodikai.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Spēkā esošo MK noteikumu Nr. 483 32. punktā ir noteikts ESF+ projekta finansējuma saņēmēja pienākums izvērtēt projektā īstenoto atbalstāmo darbību ieviešanas efektivitāti. ESF+ projekta finansējuma saņēmējs saskaņā ar šo noteikumu </w:t>
      </w:r>
      <w:r w:rsidR="00000000" w:rsidRPr="00000000" w:rsidDel="00000000">
        <w:rPr>
          <w:b w:val="1"/>
          <w:rtl w:val="0"/>
        </w:rPr>
        <w:t xml:space="preserve">32.1. apakšpunktu</w:t>
      </w:r>
      <w:r w:rsidR="00000000" w:rsidRPr="00000000" w:rsidDel="00000000">
        <w:rPr>
          <w:rtl w:val="0"/>
        </w:rPr>
        <w:t xml:space="preserve"> izvērtējumu veic ne retāk kā reizi divos gados un projekta beigās, bet ne vēlāk kā līdz 2029. gada 30. jūnijam. Izvērtējumu par MK noteikumu Nr. 483 23.3. apakšpunktā minētā individualizētā atbalsta īstenošanu mērķa grupas izglītojamiem, kuri par vispārējās pamatizglītības programmas apguvi ir saņēmuši tikai liecību un atkārtoti mācās 9. klasē vai ir uzņemti profesionālās izglītības iestādē, </w:t>
      </w:r>
      <w:r w:rsidR="00000000" w:rsidRPr="00000000" w:rsidDel="00000000">
        <w:rPr>
          <w:b w:val="1"/>
          <w:rtl w:val="0"/>
        </w:rPr>
        <w:t xml:space="preserve">veic ne vēlāk kā līdz 2026. gada 15. jūlijam</w:t>
      </w:r>
      <w:r w:rsidR="00000000" w:rsidRPr="00000000" w:rsidDel="00000000">
        <w:rPr>
          <w:rtl w:val="0"/>
        </w:rPr>
        <w:t xml:space="preserve">. Vienošanās ar sadarbības iestādi par 4.2.3.1. pasākuma ESF+ projekta īstenošanu ar finansējuma saņēmēju tika noslēgta 2024. gada 20. decembrī. Atbilstoši MK noteikumu Nr. 483 29. punktam izmaksas, kas 4.2.3.1. pasākuma ietvaros radušās, pirms noslēgta vienošanās par ESF+ projekta īstenošanu, finansējuma saņēmējam ir attiecināmas, ja tās atbilst MK noteikumos Nr. 483 minētajām izmaksu pozīcijām un nosacījumiem un ir radušās ne agrāk par 2024. gada 1. jūliju. Tādu darbību izmaksas, kas pabeigtas pirms MK noteikumu Nr. 483 apstiprināšanas vai pirms ar sadarbības iestādi noslēgta vienošanās par ESF+ projekta īstenošanu, nav attiecināmas. Ņemot vērā, ka gandrīz vienlaikus 4.2.3.1. pasākuma ESF+ projektā būtu nodrošināmi divi izvērtējumi (par ESF+ projektā īstenoto atbalstāmo darbību ieviešanas efektivitāti un par MK noteikumu Nr. 483 23.3. apakšpunktā minētā individualizētā atbalsta īstenošanu mērķa grupas izglītojamiem, kuri par vispārējās pamatizglītības programmas apguvi ir saņēmuši tikai liecību un atkārtoti mācās 9. klasē vai ir uzņemti profesionālās izglītības iestādē) ar noteikumu projektu tiek rosināts precizēt MK noteikumu Nr. 483 32.1. apakšpunktu, nosakot, ka ESF+ projekta finansējuma saņēmējs izvērtējumu, tai skaitā par MK noteikumu Nr. 483 23.3. apakšpunktā minētā individualizētā atbalsta īstenošanu mērķa grupas izglītojamiem, kuri par vispārējās pamatizglītības programmas apguvi ir saņēmuši tikai liecību un atkārtoti mācās 9. klasē vai ir uzņemti profesionālās izglītības iestādē, veic ne retāk kā divas reizes projekta īstenošanas laikā – projekta vidusposmā un projekta beigās, bet ne vēlāk kā līdz 2029. gada 30. jūnijam.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Lai nodrošinātu informāciju par individualizētā atbalsta īstenošanu izglītojamiem 4.2.3.1. pasākumā, kas tai skaitā nepieciešama ESF+ projekta izvērtējumu veikšanai, noteikumu projekts paredz MK noteikumu Nr. 483 </w:t>
      </w:r>
      <w:r w:rsidR="00000000" w:rsidRPr="00000000" w:rsidDel="00000000">
        <w:rPr>
          <w:b w:val="1"/>
          <w:rtl w:val="0"/>
        </w:rPr>
        <w:t xml:space="preserve">33.5. apakšpunktā</w:t>
      </w:r>
      <w:r w:rsidR="00000000" w:rsidRPr="00000000" w:rsidDel="00000000">
        <w:rPr>
          <w:rtl w:val="0"/>
        </w:rPr>
        <w:t xml:space="preserve"> minētās informācijas uzkrāšanu ne vien par mērķa grupas dalībniekiem, kuri par vispārējās pamatizglītības programmas apguvi ir saņēmuši tikai liecību, atkārtoti mācās 9. klasē vai ir uzņemti profesionālās izglītības iestādē un saņem MK noteikumu Nr. 483 23.3. apakšpunktā minēto individualizēto atbalstu, bet par visiem 4.2.3.1. pasākuma mērķa grupas dalībniekiem, kuri ESF+ projekta ietvaros saņem individualizēto atbalstu. Saskaņā ar noteikumu projektu, īstenojot ESF+ projektu, finansējuma saņēmējs un sadarbības partneris uzkrāj informāciju par mērķa grupas dalībniekiem šo noteikumu 4.1.</w:t>
      </w:r>
      <w:r w:rsidR="00000000" w:rsidRPr="00000000" w:rsidDel="00000000">
        <w:rPr>
          <w:vertAlign w:val="superscript"/>
          <w:rtl w:val="0"/>
        </w:rPr>
        <w:t xml:space="preserve">1</w:t>
      </w:r>
      <w:r w:rsidR="00000000" w:rsidRPr="00000000" w:rsidDel="00000000">
        <w:rPr>
          <w:rtl w:val="0"/>
        </w:rPr>
        <w:t xml:space="preserve"> apakšpunkta ietvaros atbilstoši Eiropas Parlamenta un Padomes 2021. gada 24. jūnija Regulas (ES) 2021/1057, ar ko izveido Eiropas Sociālo fondu Plus (ESF+) un atceļ Regulu (ES) Nr. 1296/2013, I pielikumam un Ministru kabineta 2023. gada 21. marta noteikumu Nr. 135 "Eiropas Savienības fondu projektu pārbaužu veikšanas kārtība 2021.–2027. gada plānošanas periodā" 1. pielikumam. Noteikumu projekta ietekme uz datu aizsardzību skaidrota anotācijas 8.1.13. apakšpunktā. Tā kā 4.2.3.1. pasākuma ESF+ projektā individualizētais atbalsts mērķa grupas dalībniekiem jau tiek sniegts, bet nav bijis spēkā nosacījums uzkrāt informāciju par visiem mērķa grupas dalībniekiem, tad informāciju par izglītojamiem ar PMP un sociālās atstumtības risku, kuri saņēmuši individualizētu atbalstu ESF+ finansējuma ietvaros, ir paredzēts uzkrāt no 2026./ 2027. mācību gada sākuma, tas ir, saskaņojot ar termiņu, kādā paredzēts nodrošināt attiecīgo 4.2.3.1. pasākumam papildus noteiktā iznākuma rādītāja sasniedzamo vērtību (sk. turpmāk anotācijas 1.3. sadaļā "Risinājuma apraksts" skaidrojumu par noteikumu projektā rosināto MK noteikumu Nr. 483 papildināšanu ar 4.1.</w:t>
      </w:r>
      <w:r w:rsidR="00000000" w:rsidRPr="00000000" w:rsidDel="00000000">
        <w:rPr>
          <w:vertAlign w:val="superscript"/>
          <w:rtl w:val="0"/>
        </w:rPr>
        <w:t xml:space="preserve">1</w:t>
      </w:r>
      <w:r w:rsidR="00000000" w:rsidRPr="00000000" w:rsidDel="00000000">
        <w:rPr>
          <w:rtl w:val="0"/>
        </w:rPr>
        <w:t xml:space="preserve">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Lai stiprinātu 4.2.3.1. pasākuma īstenošanas uzraudzību un uzskatāmi demonstrētu investīciju atdevi, nepieciešams noteikt papildu uzraudzības rādītāju. Noteikumu projekts paredz MK noteikumus Nr. 483 papildināt ar </w:t>
      </w:r>
      <w:r w:rsidR="00000000" w:rsidRPr="00000000" w:rsidDel="00000000">
        <w:rPr>
          <w:b w:val="1"/>
          <w:rtl w:val="0"/>
        </w:rPr>
        <w:t xml:space="preserve">4.1.</w:t>
      </w:r>
      <w:r w:rsidR="00000000" w:rsidRPr="00000000" w:rsidDel="00000000">
        <w:rPr>
          <w:b w:val="1"/>
          <w:vertAlign w:val="superscript"/>
          <w:rtl w:val="0"/>
        </w:rPr>
        <w:t xml:space="preserve">1 </w:t>
      </w:r>
      <w:r w:rsidR="00000000" w:rsidRPr="00000000" w:rsidDel="00000000">
        <w:rPr>
          <w:b w:val="1"/>
          <w:rtl w:val="0"/>
        </w:rPr>
        <w:t xml:space="preserve">apakšpunktu</w:t>
      </w:r>
      <w:r w:rsidR="00000000" w:rsidRPr="00000000" w:rsidDel="00000000">
        <w:rPr>
          <w:rtl w:val="0"/>
        </w:rPr>
        <w:t xml:space="preserve">, nosakot 4.2.3.1. pasākumam vēl vienu iznākuma rādītāju, kas sasniedzams līdz 2029. gada 31. decembrim, t. i., iznākuma rādītāju – izglītojamie ar PMP un sociālās atstumtības risku, kuri saņēmuši individualizētu atbalstu ESF+ finansējuma ietvaros (plānotā sasniedzamā vērtība: 5691 izglītojamie (unikālas personas). 4.2.3.1. pasākumā attiecīgā iznākuma rādītāja vērtība sasniedzama laika periodā no 2026./ 2027. mācību gada sākuma līdz 2029. gada 31. decembrim. 4.2.3.1. pasākumam jaunā papildus noteiktā iznākuma rādītāja saskaņošana un apstiprināšana tiek virzīta Eiropas Savienības kohēzijas politikas programmas 2021.–2027.gadam grozījumu Nr. 6 ietvaros. Ņemot vērā papildu specifiskā iznākuma radītāja noteikšanu, noteikumu projektā rosināti saistīti grozījumi MK noteikumu Nr. 483 </w:t>
      </w:r>
      <w:r w:rsidR="00000000" w:rsidRPr="00000000" w:rsidDel="00000000">
        <w:rPr>
          <w:b w:val="1"/>
          <w:rtl w:val="0"/>
        </w:rPr>
        <w:t xml:space="preserve">18.2.5. apakšpunktā</w:t>
      </w:r>
      <w:r w:rsidR="00000000" w:rsidRPr="00000000" w:rsidDel="00000000">
        <w:rPr>
          <w:rtl w:val="0"/>
        </w:rPr>
        <w:t xml:space="preserve">, precizējot, ka ESF+ projekta sadarbības partneris sniedz ieguldījumu ne vien 4.2.3.1. pasākuma mērķa un MK noteikumu Nr. 483 5. punktā minēto nacionālo rādītāju sasniegšanā, bet arī šo noteikumu 4.1.</w:t>
      </w:r>
      <w:r w:rsidR="00000000" w:rsidRPr="00000000" w:rsidDel="00000000">
        <w:rPr>
          <w:vertAlign w:val="superscript"/>
          <w:rtl w:val="0"/>
        </w:rPr>
        <w:t xml:space="preserve">1</w:t>
      </w:r>
      <w:r w:rsidR="00000000" w:rsidRPr="00000000" w:rsidDel="00000000">
        <w:rPr>
          <w:rtl w:val="0"/>
        </w:rPr>
        <w:t xml:space="preserve"> apakšpunktā minētā iznākuma rādītāja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https://www.izm.gov.lv/lv/media/27956/download?attachment (skatīts: 29.05.2026.)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https://www.ipi.lu.lv/fileadmin/user_upload/lu_portal/projekti/ipi/PIRLS_2021_nacionalais_zinojums_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ar_vakiem.pdf?utm_source=copilot.com (skatīts: 29.05.2026.)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https://www.oecd.org/content/dam/oecd/en/publications/reports/2024/04/social-and-emotional-skills-for-better-lives_7af2f463/35ca7b7c-en.pdf (skatīts: 29.05.2026.)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personāls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mentori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paplašina 4.2.3.1. pasākuma individualizētā atbalsta saņēmēju loku, paredzot, ka minētais atbalsts </w:t>
      </w:r>
      <w:r w:rsidR="00000000" w:rsidRPr="00000000" w:rsidDel="00000000">
        <w:rPr>
          <w:b w:val="1"/>
          <w:rtl w:val="0"/>
        </w:rPr>
        <w:t xml:space="preserve">mērķa grupas izglītojamiem, kuri ir pakļauti sociālās atstumtības vai PMP riskam (tai skaitā personām ar invaliditāti)</w:t>
      </w:r>
      <w:r w:rsidR="00000000" w:rsidRPr="00000000" w:rsidDel="00000000">
        <w:rPr>
          <w:rtl w:val="0"/>
        </w:rPr>
        <w:t xml:space="preserve">, vispārējās izglītības un profesionālās izglītības iestādēs, kas ir akreditētas un īsteno Latvijā licencētas izglītības programmas pamata un vidējās izglītības pakāpē, būs pieejams agrāk un plašākā klašu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pedagoga, speciālā pedagoga un skolotāja logopēda atbalsts </w:t>
      </w:r>
      <w:r w:rsidR="00000000" w:rsidRPr="00000000" w:rsidDel="00000000">
        <w:rPr>
          <w:b w:val="1"/>
          <w:rtl w:val="0"/>
        </w:rPr>
        <w:t xml:space="preserve">lasītprasmes un tekstpratības veicināšanai –</w:t>
      </w:r>
      <w:r w:rsidR="00000000" w:rsidRPr="00000000" w:rsidDel="00000000">
        <w:rPr>
          <w:rtl w:val="0"/>
        </w:rPr>
        <w:t xml:space="preserve"> mērķa grupas izglītojamiem </w:t>
      </w:r>
      <w:r w:rsidR="00000000" w:rsidRPr="00000000" w:rsidDel="00000000">
        <w:rPr>
          <w:b w:val="1"/>
          <w:rtl w:val="0"/>
        </w:rPr>
        <w:t xml:space="preserve">1.–6. klasē</w:t>
      </w:r>
      <w:r w:rsidR="00000000" w:rsidRPr="00000000" w:rsidDel="00000000">
        <w:rPr>
          <w:rtl w:val="0"/>
        </w:rPr>
        <w:t xml:space="preserve"> (nevis: lasītprasmes veicināšanai 1.–3.klasē), kuriem ir konstatēts sociālās atstumtības vai PMP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pedagoga konsultācijas mācību priekšmetos –</w:t>
      </w:r>
      <w:r w:rsidR="00000000" w:rsidRPr="00000000" w:rsidDel="00000000">
        <w:rPr>
          <w:rtl w:val="0"/>
        </w:rPr>
        <w:t xml:space="preserve"> izglītojamiem </w:t>
      </w:r>
      <w:r w:rsidR="00000000" w:rsidRPr="00000000" w:rsidDel="00000000">
        <w:rPr>
          <w:b w:val="1"/>
          <w:rtl w:val="0"/>
        </w:rPr>
        <w:t xml:space="preserve">6.–9. klasē</w:t>
      </w:r>
      <w:r w:rsidR="00000000" w:rsidRPr="00000000" w:rsidDel="00000000">
        <w:rPr>
          <w:rtl w:val="0"/>
        </w:rPr>
        <w:t xml:space="preserve"> (nevis: 7.–9. klasē) un profesionālās izglītības iestāžu un profesionālās izglītības programmas īstenojošo vispārējās izglītības iestāžu izglītojamiem 1.–2. kursā, kuriem ir konstatēts sociālās atstumtības vai PMP risks, kā arī pedagoga konsultācijas mācību priekšmetos un atbalsta pasākumu īstenošana izglītojamiem, kuri par vispārējās pamatizglītības programmas apguvi ir saņēmuši tikai liecību un atkārtoti mācās 9. klasē vai ir uzņemti profesionālās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izglītojamo mentora individuāls atbalsts –</w:t>
      </w:r>
      <w:r w:rsidR="00000000" w:rsidRPr="00000000" w:rsidDel="00000000">
        <w:rPr>
          <w:rtl w:val="0"/>
        </w:rPr>
        <w:t xml:space="preserve"> izglītojamiem </w:t>
      </w:r>
      <w:r w:rsidR="00000000" w:rsidRPr="00000000" w:rsidDel="00000000">
        <w:rPr>
          <w:b w:val="1"/>
          <w:rtl w:val="0"/>
        </w:rPr>
        <w:t xml:space="preserve">no 10 gadu vecuma</w:t>
      </w:r>
      <w:r w:rsidR="00000000" w:rsidRPr="00000000" w:rsidDel="00000000">
        <w:rPr>
          <w:rtl w:val="0"/>
        </w:rPr>
        <w:t xml:space="preserve"> (nevis: no 13 gadu vecuma), kuriem ir konstatēts sociālās atstumtības vai PMP risks, kā arī izglītojamiem, kuri par vispārējās pamatizglītības programmas apguvi ir saņēmuši tikai liecību un atkārtoti mācās 9. klasē vai ir uzņemti profesionālās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w:t>
      </w:r>
      <w:r w:rsidR="00000000" w:rsidRPr="00000000" w:rsidDel="00000000">
        <w:rPr>
          <w:b w:val="1"/>
          <w:rtl w:val="0"/>
        </w:rPr>
        <w:t xml:space="preserve">paplašinātas dalības iespējas supervīzijās</w:t>
      </w:r>
      <w:r w:rsidR="00000000" w:rsidRPr="00000000" w:rsidDel="00000000">
        <w:rPr>
          <w:rtl w:val="0"/>
        </w:rPr>
        <w:t xml:space="preserve"> pašvaldību pārstāvjiem, kā arī vairs netiek noteikts supervīzijas veids, paredzot gan individuālas, gan grupu supervīzijas īstenošanu pedagogiem, atbalsta personālam, izglītojamo mentoriem, kā arī tiem pašvaldību pārstāvjiem, kuri ikdienā ir iesaistīti darbā ar sociālās atstumtības un PMP riskam pakļautiem bērniem un jauniešiem, tai skaitā pašvaldību pārstāvjiem, kuri piedalās bērnu tiesību aizsardzības sadarbības grupās.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w:t>
      </w:r>
      <w:r w:rsidR="00000000" w:rsidRPr="00000000" w:rsidDel="00000000">
        <w:rPr>
          <w:b w:val="1"/>
          <w:rtl w:val="0"/>
        </w:rPr>
        <w:t xml:space="preserve">ar 2026. gada 1. septembri</w:t>
      </w:r>
      <w:r w:rsidR="00000000" w:rsidRPr="00000000" w:rsidDel="00000000">
        <w:rPr>
          <w:rtl w:val="0"/>
        </w:rPr>
        <w:t xml:space="preserve"> paredz individuālo plānu izstrādi (tai skaitā plānu īstenošanas uzraudzību), kas ir MK noteikumu Nr. 483 14. punktā minēto sadarbības partneru (pašvaldību, kā arī valsts, valsts augstskolu un privāto vispārējās izglītības un profesionālās izglītības iestāžu, kas ir akreditētas un īsteno Latvijā licencētas izglītības programmas pamatizglītības un vidējās izglītības pakāpē) darbība, sadarbības partneru netiešo attiecināmo izmaksu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minētā 4.2.3.1. pasākuma jaunā papildus noteiktā iznākuma rādītāja – izglītojamie ar PMP un sociālās atstumtības risku, kuri saņēmuši individualizētu atbalstu ESF+ finansējuma ietvaros – saskaņošana un apstiprināšana tiek virzīta Eiropas Savienības kohēzijas politikas programmas 2021.–2027.gadam grozījumu Nr. 6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Nr. 2021/1057, ar ko izveido Eiropas Sociālo fondu Plus un atceļ Regulu (ES) Nr.1296/2013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minētā 4.2.3.1. pasākuma jaunā papildus noteiktā iznākuma rādītāja – izglītojamie ar PMP un sociālās atstumtības risku, kuri saņēmuši individualizētu atbalstu ESF+ finansējuma ietvaros – saskaņošana un apstiprināšana tiek virzīta Eiropas Savienības kohēzijas politikas programmas 2021.–2027.gadam grozījumu Nr. 6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Regulas (ES) Nr. 2021/1057, ar ko izveido Eiropas Sociālo fondu Plus un atceļ Regulu (ES) Nr.1296/2013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483 33.5.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https://tapportals.mk.gov.lv/public_participation/4a9d9bc4-c20b-4426-807c-e102143842a6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Laikā no 2026. gada 18. jūnija līdz 2026. gada 2. jūlijam tika īstenota noteikumu projekta publiskā apspriešana. Publiskās apspriešanas ietvaros viedokļi netika saņemti (rezultāts: 0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publicējot tiesību akta projektu Vienotajā tiesību aktu projektu izstrādes un saskaņošanas portālā, šādi nodrošinot iespēju sabiedrībai (tai skaitā nevalstiskajām organizācijām, biedrībām, nodibinājumiem) sniegt par to viedokli.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domes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anotācijas 7.5. sadaļā "Cita informācija" sniegtajam skaidrojumam.</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rosināto grozījumu MK noteikumos Nr. 483 rezultātā Valsts izglītības attīstības aģentūrai kā ESF+ projekta finansējuma saņēmējam nebūs nepieciešams papildus izstrādāt risinājumu izmaksu segšanai sadarbības partneriem par izglītojamo individuālo atbalsta plānu izstrādi (t. sk. monitorēšanu), ko ESF+ projektā paredzēts nodrošināt sadarbības partneriem plānoto netiešo attiecināmo izmaksu ietvaros. Vienlaikus būs jāveic grozījumi ar Centrālo finanšu līgumu aģentūru kā sadarbības iestādi noslēgtajā vienošanās par ESF+ projekta īstenošanu un dažādos ESF+ projekta īstenošanā aktuālos saistītajos dokumentos un informācijā (piemēram, sadarbības līguma standartformā, ESF+ projekta īstenošanas vadlīnijās sadarbības partneriem), kā arī būs jāveic plašāka datu uzkrāšana par mērķa grupas izglītojamiem grozīto MK noteikumu Nr. 483 33.5. apakšpunkta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kā atbildīgajai iestādei atbildīgās iestādes līmenī būs jāizvērtē precizējumu nepieciešamība apstiprinātajās vienkāršoto izmaksu metodikās, kas ir noteiktas MK noteikumu Nr. 483 25.4.1. un 25.4.2. apakšpunktā.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4.2.3.1. pasākumā plānotās atbalstāmās darbības, tiks veicināta Latvijas Nacionālā attīstības plāna  2021.–2027. gadam noteiktā indikatora Nr. 176 sasniegšana: 18–24 gadus veci iedzīvotāji, kuriem nav vidējās izglītības un kuri neturpina mācības – 5% (mērķa vērtība 2027. gadā). Vienlaikus 4.2.3.1. pasākuma ietekme minētā NAP indikatora sasniegšanā ir netieša (iespējama ilgtermiņā), jo saskaņā ar spēkā esošo MK noteikumu Nr. 483 3. punktu 4.2.3.1. pasākuma mērķa grupa ir vispārējās izglītības iestāžu izglītojamie no 1. līdz 12. klasei, to profesionālās izglītības iestāžu izglītojamie no 1. līdz 9. klasei, kuras īsteno vispārējās pamatizglītības programmas, kā arī profesionālās izglītības iestāžu un profesionālās izglītības programmas īstenojošo vispārējās izglītības iestāžu izglītojamie no 1. līdz 4. kursam.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4.2.3.1. pasākuma atbalstāmās darbības veicina sociālu iekļaušanu un izglītības turpināšanu.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4.2.3.1. pasākuma atbalstāmās darbības veicina sociālu iekļaušanu un izglītības turpināšanu.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Profesiju klasifikatorā, profesijas nosaukumu "surdotulks" (profesijas kods: 2643 15) aizstājot ar profesijas nosaukumu "zīmju valodas tulks" (profesijas kods: 2643 15) (MK noteikumi Nr. 297), saskaņā ar noteikumu projektu tehniski tiek precizēts MK noteikumu Nr. 483 35.2. apakšpunktā minētā rādītāja "Specifiskus atbalsta pakalpojumus saņēmušo personu ar invaliditāti skaits (darbavietu pielāgošana, ergoterapeita, surdotulka, mentora, specializētā transporta pakalpojumi, atbalsta personas)" (VINPI_08) nosaukums, izsakot to jaunā redakcijā (t. i. "Specifiskus atbalsta pakalpojumus integrācijai izglītības un darba vidē saņēmušo personu ar invaliditāti un funkcionēšanas ierobežojumiem skaits" (VINPI_08)) atbilstoši 2025. gada 7. augustā aktualizēto Labklājības ministrijas vadlīniju "Horizontālais princips "Vienlīdzība, iekļaušana, nediskriminācija un pamattiesību ievērošana" vadlīnijas īstenošanai un uzraudzībai (2021-2027)" (2022, 8. versija) 4. pielikumam (aktualizēts: 2025. gada 26. februārī).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šo jomu, ja ar dzimumu līdztiesības aspektu ir saistīts mērķa grupas izglītojamam konstatētais sociālās atstumtības vai PMP risks.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šo jomu, ja ar veselības aspektu ir saistīts mērķa grupas izglītojamam konstatētais sociālās atstumtības vai PMP risks.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4.2.3.1. pasākuma atbalstāmās darbības veicina sociālu iekļaušanu un izglītības turpināšanu.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4.2.3.1. pasākumā ESF+ projekta finansējuma saņēmējs un sadarbības partneri uzkrās informāciju par mērķa grupas dalībniekiem grozīto MK noteikumu Nr. 483 4.1.</w:t>
      </w:r>
      <w:r w:rsidR="00000000" w:rsidRPr="00000000" w:rsidDel="00000000">
        <w:rPr>
          <w:vertAlign w:val="superscript"/>
          <w:rtl w:val="0"/>
        </w:rPr>
        <w:t xml:space="preserve">1</w:t>
      </w:r>
      <w:r w:rsidR="00000000" w:rsidRPr="00000000" w:rsidDel="00000000">
        <w:rPr>
          <w:rtl w:val="0"/>
        </w:rPr>
        <w:t xml:space="preserve"> apakšpunkta ietvaros (t. i., izglītojamie ar priekšlaicīgas mācību pārtraukšanas un sociālās atstumtības risku, kuri saņēmuši individualizētu atbalstu ESF+ finansējuma ietvaros) saskaņā ar Eiropas Parlamenta un Padomes 2021. gada 24. jūnija Regulas (ES) Nr. 2021/1057, ar ko izveido Eiropas Sociālo fondu Plus (ESF+) un atceļ Regulu (ES) Nr. 1296/2013, I pielikumu, un Ministru kabineta 2023. gada 21. marta noteikumu Nr. 135 "Eiropas Savienības fondu projektu pārbaužu veikšanas kārtība 2021.–2027. gada plānošanas periodā" 1. pielikumā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par mērķa grupas dalībniekiem (izglītojamiem) grozīto MK noteikumu Nr. 483 4.1.</w:t>
      </w:r>
      <w:r w:rsidR="00000000" w:rsidRPr="00000000" w:rsidDel="00000000">
        <w:rPr>
          <w:vertAlign w:val="superscript"/>
          <w:rtl w:val="0"/>
        </w:rPr>
        <w:t xml:space="preserve">1</w:t>
      </w:r>
      <w:r w:rsidR="00000000" w:rsidRPr="00000000" w:rsidDel="00000000">
        <w:rPr>
          <w:rtl w:val="0"/>
        </w:rPr>
        <w:t xml:space="preserve"> apakšpunkta ietvaros tiks uzkrāti, lai nodrošinātu viņiem ESF+ projektā MK noteikumu Nr. 483 23.3. apakšpunktā paredzētā individualizētā atbalsta sniegšanu un saņemšanu, kā arī, pamatojoties uz uzkrātajiem un apkopotajiem datiem, tiks veidota ESF+ projekta statistika, pilnveidoti procedūru apraksti MK noteikumu Nr. 483 23.1. apakšpunktā minētās atbalstāmās darbības ietvaros, gatavoti izvērtējumi un pārskati projekta un nozares politikas vajadzībām, kā arī sabiedrības informēšanai par sociālo atstumtību un priekšlaicīgu mācību pārtraukšanu, tās riskiem, tendencēm un īstenoto prevences un intervences pasākumu efektivitāti.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datu apstrāde 4.2.3.1. pasākumā tiks veikta, tai skaitā pamatojoties uz Eiropas Parlamenta un Padomes Regulas 2016/679 par fizisku personu aizsardzību attiecībā uz personas datu apstrādi un šādu datu brīvu apriti un ar ko atceļ Direktīvu 95/46/EK (Vispārīgā datu aizsardzības regula) 6. panta 1. punkta "e" apakšpunktu un Fizisko personu datu apstrādes likumā noteiktajām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īpašu kategoriju personas datu apstrādi, 4.2.3.1. pasākuma ietvaros saskaņā ar Eiropas Parlamenta un Padomes Regulas 2016/679 par fizisku personu aizsardzību attiecībā uz personas datu apstrādi un šādu datu brīvu apriti un ar ko atceļ Direktīvu 95/46/EK (Vispārīgā datu aizsardzības regula) 9. panta 2. punkta "b" apakšpunktā noteikto, tiks veikta datu apstrāde, kas atklāj faktu par mērķa grupas izglītojamo invaliditāti, ar mērķi nodrošināt viņiem 4.2.3.1. pasākumā paredzētos atbalsta pakalpojumus, kas paredzēti specifiski izglītojamiem ar invaliditāti (piemēram, ergoterapeita un zīmju valodas tulka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Uzkrātie dati par 4.2.3.1. pasākuma mērķa grupas dalībniekiem tiks uzglabāti tādu laika periodu, kādu nosaka ESF+ projekta finansējuma saņēmēja un sadarbības iestādes noslēgtā vienošanās par projekta īstenošanu. Iestājoties vienošanās par projekta īstenošanu noteiktajam datu uzglabāšanas termiņam, dati tiks dzēsti.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ietekme uz bērna labākajām interesēm, jo 4.2.3.1. pasākuma atbalstāmās darbības veicina sociālu iekļaušanu un izglītības turpināšanu. Netiešo attiecināmo izmaksu paredzēšana sadarbības partneriem 4.2.3.1. pasākumā var samazināt finansējumu individualizētā atbalsta īstenošanai izglītojamiem. Vienlaikus sagaidāmā pozitīvā ietekme minēto izmaksu iekļaušanai 4.2.3.1. pasākuma attiecināmo izmaksu pozīcijās ir sadarbības partneru un individualizētā atbalsta īstenošanas personāla lielāka iesaiste atbalstāmās darbības īstenošanā, kā rezultātā tiks uzlabota individualizētā atbalsta pieejamība mērķa grupas izglītojamiem.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26-TA-1165</w:t>
    </w:r>
    <w:r>
      <w:br/>
    </w:r>
    <w:r w:rsidR="00000000" w:rsidRPr="00000000" w:rsidDel="00000000">
      <w:rPr>
        <w:rtl w:val="0"/>
      </w:rPr>
      <w:t xml:space="preserve">Izdrukāts 04.08.2026. 16.33 - 3.0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26-TA-1165</w:t>
    </w:r>
    <w:r>
      <w:br/>
    </w:r>
    <w:r w:rsidR="00000000" w:rsidRPr="00000000" w:rsidDel="00000000">
      <w:rPr>
        <w:rtl w:val="0"/>
      </w:rPr>
      <w:t xml:space="preserve">Izdrukāts 04.08.2026. 16.33 - 3.0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anotācija_(ex_ante)_26-TA-1165.docx</dc:title>
</cp:coreProperties>
</file>

<file path=docProps/custom.xml><?xml version="1.0" encoding="utf-8"?>
<Properties xmlns="http://schemas.openxmlformats.org/officeDocument/2006/custom-properties" xmlns:vt="http://schemas.openxmlformats.org/officeDocument/2006/docPropsVTypes"/>
</file>