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16. augusta noteikumos Nr. 480 "Noteikumi par atbrīvojuma piemērošanu no dabas resursu nodokļa samaksas par iepakojumu un vienreiz lietojamiem galda traukiem un piederumiem""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likuma 8. panta otrās daļas 1., 2., 3., 4., 5., 7., 8., 9. un 10.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2017. gada 16. augusta noteikumos Nr. 480 “Noteikumi par atbrīvojuma piemērošanu no dabas resursu nodokļa samaksas par iepakojumu un vienreiz lietojamiem galda traukiem un piederumiem”” (turpmāk – noteikumu projekts) nepieciešams, lai palielinātu izlietotā plastmasas iepakojuma pārstrādes un reģenerācijas apjomu, kā arī noteikt dalītas vākšanas apjomus dzērienu izlietotajam iepakojumam.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2018. gada 18. janvārī Eiropas Komisija ir pieņēmusi Eiropas stratēģiju attiecībā uz plastmasu aprites ekonomikā. Stratēģijā tika ierosināts ieviest jaunu pašu resursu iemaksu, kas būtu stimuls dalībvalstīm samazināt nepārstrādāta plastmasas iepakojuma atkritumu plūsmas, palielinot pārstrādes apjomus vai samazinot kopējo plastmasas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Lēmumam 2020/2053 par Eiropas Savienības pašu resursu sistēmu un ar ko atceļ Lēmumu 2014/335/ES, Euratom [1] (turpmāk – Lēmums 2020/2053) Eiropas Savienības dalībvalstu, tai skaitā Latvijas, iemaksa, kas no 2021. gada jāveic Eiropas Savienības budžetā, balstās uz nepārstrādātā izlietotā plastmasas iepakojuma daudzumu, piemērojot likmi 0,80 </w:t>
      </w:r>
      <w:r w:rsidR="00000000" w:rsidRPr="00000000" w:rsidDel="00000000">
        <w:rPr>
          <w:i w:val="1"/>
          <w:rtl w:val="0"/>
        </w:rPr>
        <w:t xml:space="preserve">euro</w:t>
      </w:r>
      <w:r w:rsidR="00000000" w:rsidRPr="00000000" w:rsidDel="00000000">
        <w:rPr>
          <w:rtl w:val="0"/>
        </w:rPr>
        <w:t xml:space="preserve"> par kg. Latvija veica iemaksu par 2021. gadu aptuveni 14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Lēmums pieejams tīmekļvietnē: https://eur-lex.europa.eu/legal-content/EN/TXT/?uri=CELEX:32020D2053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izstrādāts, lai nodrošinātu Eiropas Parlamenta un Padomes 2019. gada 5. jūnija direktīvas 2019/904/ES par konkrētu plastmasas izstrādājumu ietekmes uz vidi samazināšanu (turpmāk – Direktīva 2019/904) 9. panta 1. punkta “a” un “b” apakšpunkta prasību pārņemšanu Latvijas Republikas normatīvajos aktos atbilstoši Plastmasu saturošu izstrādājumu patēriņa samazināšanas likuma 12.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2019/904 9. panta 1. punktam dalībvalstis veic vajadzīgos pasākumus, lai pārstrādes nolūkos nodrošinātu dalītu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2025. gadam – tādu par atkritumiem kļuvušo plastmasu saturošu dzērienu iepakojuma (ar tilpumu līdz trim litriem, tai skaitā to korķīši un vāciņi) daudzumu, kas ir vienāds ar 77 % no attiecīgajā gadā tirgū laistā daudzuma;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gadam – tādu par atkritumiem kļuvušo plastmasu saturošu dzērienu iepakojuma (ar tilpumu līdz trim litriem, tai skaitā to korķīši un vāciņi) daudzumu, kas ir vienāds ar 90 % no attiecīgajā gadā tirgū laistā daudzuma.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Lēmumu 2020/2053, Latvijai jāveic ikgadēju iemaksu Eiropas Savienības budžetā par nepārstrādātā izlietotā plastmasas iepakojuma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biedrības “Latvijas Atkritumu saimniecības uzņēmumu asociācija” (turpmāk - LASUA) sniegto informāciju otrreizējo izejvielu savākšanas un izlietotā iepakojuma pārstrādes komersanti nepārtraukti pilnveido un attīsta savu saimniecisko darbību. Atbilstoši gada statistikas pārskatam par atkritumiem “Nr. 3 - Atkritumi” norādītajam 2021. gadā tika pārstrādātas vairāk kā 64 000 tonnas plastmasas iepakojuma. Savukārt, sākot ar 2023. gadu, plānots, ka kopējā izlietotā plastmasas iepakojuma pārstrādes jauda varētu būt ne mazāka kā 80 000 tonnas gadā. Ņemot vērā, ka esošo izlietotā iepakojuma šķirošanas iekārtu jauda jau šobrīd spēj esošo šķirošanas apjomu nodrošināt, nav šaubu, ka izlietotā iepakojuma pārstrādes uzņēmumi ir spējīgi pilnvērtīgi un kvalitatīvi apsaimniekot izlietotā plastmasas iepakojumu vismaz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pārstrādes apjoms būtu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reģenerācijas apjoms būtu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paredzētie pārstrādes un reģenerācijas apjomu palielinājumi, par kuriem tika panākta vienošanās starpinstitūciju sanāksmē, ir samērīgi un atbalstāmi. Ir racionāli un pamatoti paaugstināt izlietotā plastmasas iepakojuma pārstrādes un reģenerācijas apjomus, tādējādi radot normatīvā akta regulējuma, kas ne tikai samazinās kopējo apglabājamo atkritumu apjomu, bet arī nodrošinās veiksmīgāku Eiropas Savienības direktīvu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2017. gada 16. augusta noteikumos Nr. 480 “Noteikumi par atbrīvojuma piemērošanu no dabas resursu nodokļa samaksas par iepakojumu un vienreiz lietojamiem galda traukiem un piederumiem”” (turpmāk – MK noteikumi Nr. 480) ir nepieciešams iekļaut noteiktos dzērienu vienreizlietojama plastmasu saturoša vai kompozīta iepakojuma ar tilpumu līdz trim litriem (dzērienu iepakojums, tā korķīši un vāciņi) (turpmāk - dzērienu plastmasas iepakojums) dalītas vākšanas apjomus un termiņus.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palielināt izlietotā plastmasas iepakojuma pārstrādes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no 40 % uz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gadā no 45 % uz 51 %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 gadā no 50 % uz 52 %.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tiks samazināts nepārstrādātā izlietotā plastmasas iepakojuma apjoms un attiecīgi - Latvijas maksājums saskaņā ar Padomes Lēmumu 2020/2053.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paredzēts palielināt izlietotā plastmasas iepakojuma reģenerācijas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no 15 % uz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un 2025. gadā no 16 % uz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2027 un 2028. gadā no 18 % uz 20 %.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nosaka dzērienu plastmasas iepakojuma dalītas vākšanas apjomus apsaimniekotājiem (ražotāja paplašinātās atbildības sistēmām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dzērienu plastmasas (PET) iepakojuma pieņemšanas apjomi jau ir noteikti Ministru kabineta 2020. gada 11. augusta noteikumu Nr. 519 “Depozīta sistēmas darbības noteikumi” 3. pielikumā (apjomi (īpatsvars %) un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provizoriskos datus par depozīta dzērienu plastmasas iepakojuma tirgū laišanas un pieņemšanas apjomiem (īpatsvaru), kā arī to dzērienu plastmasas iepakojuma apjomu, kas tiek apsaimniekots ražotāja paplašinātās atbildības sistēmās (turpmāk - RAS) ārpus depozīta sistēmas (kam ir saistoši MK noteikumi Nr. 480), secināts, ka dalītas vākšanas apjomus var nedaudz samazināt,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gadam 67% (Direktīvā 2019/904  noteikto 77%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- 2029. gadam 84% (Direktīvā 2019/904  noteikto 90%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vienlaikus tiek samazināts slogs dzērienu plastmasas iepakojuma apsaimniekotājiem un izpildītas Direktīvas 2019/904 9. panta 1. punktā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Dzērienu plastmasas iepakojuma, kurā dzērienus laiž tirgū, un tā dalītās savākšanas apjomi (tonnas) un īpatsvars (%):</w:t>
      </w:r>
    </w:p>
    <w:tbl>
      <w:tblPr>
        <w:tblStyle w:val="DefaultTable"/>
        <w:bidiVisual w:val="0"/>
        <w:tblW w:w="942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165"/>
        <w:gridCol w:w="822"/>
        <w:gridCol w:w="981"/>
        <w:tblGridChange w:id="0">
          <w:tblGrid>
            <w:gridCol w:w="7165"/>
            <w:gridCol w:w="822"/>
            <w:gridCol w:w="9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Tirgū laišana un savākšanā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Dzērien plastmasas iepakojums RAS ārpus depozīta sistēmas (tonnas)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Depozīta dzērienu plastmasas iepakojums (tonnas)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(tonnas)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RAS dalītās savākšana (tonnas)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RAS dalītās savākšana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Depozīta sistēmas dalītās savākšana (tonnas)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Depozīta sistēmas dalītās savākšana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(tonnas)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2024. gadā vērtēs nepieciešamību atkārtoti precizēt MK noteikumu Nr. 480 1. pielikuma 4. tabulā noteiktos dzērienu plastmasas iepakojuma dalītas vākšanas mērķus, kad būs pieejami dati par depozīta sistēmas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precizētas Apsaimniekošanas plāna (6. pielikuma 1. punkta tabula) un Pārskata (7. pielikuma 1. punkts, 2.1., 3.1. un 3.2. apakšpunkta tabulas, 8. punkta tabula)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izlietotā iepakojuma un vienreiz lietojamo galda trauku un piederumu apsaimniekotājiem, kuru līgumpartneriem piemēro atbrīvojumu no nodokļa samaksas, un nodokļa maksātājiem, kuri paši izveidoja, un piemēro atkritumu apsaimniekošanas sistēmu.
Valsts vides dienests uz šo brīdi ir noslēdzis līgumus ar pieciem apsaimniekotājiem.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mērķgrupai noteikumu projekts pēc būtības nemainīs veicamās darbības, līdz ar to nepalielinās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2020. gada 11. augusta noteikumu Nr. 519 “Depozīta sistēmas darbības noteikumi” (turpmāk - MK noteikumi Nr. 519).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30. septembrim nepieciešams izstrādāt un apstiprināt Ministru kabinetā grozījumus MK noteikumu Nr. 519  3. pielikumā, nosakot dzērienu plastmasas iepakojumam šādus dalītas vākšanas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gadam 80% (spēkā esošo 77%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- 2029. gadam 92% (spēkā esošo 90%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32019L0904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2019/904 (2019. gada 5. jūnijs) par konkrētu plastmasas izstrādājumu ietekmes uz vidi samazināšanu.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direktīvas (ES) 2019/904 par konkrētu plastmasas izstrādājumu ietekmes uz vidi samazināšanu 9. panta 1. punkta “a” un “b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32020D2053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Lēmums 2020/2053 par Eiropas Savienības pašu resursu sistēmu un ar ko atceļ Lēmumu 2014/335/ES.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Lēmums 2020/2053 par Eiropas Savienības pašu resursu sistēmu un ar ko atceļ Lēmumu 2014/335/ES.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2019/904 (2019. gada 5. jūnijs) par konkrētu plastmasas izstrādājumu ietekmes uz vidi samazināšanu.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(MK noteikumu Nr. 480 1. pielikuma 4.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Plastmasu saturošu izstrādājumu patēriņa samazināšanas likuma 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2020. gada 11. augusta noteikumu Nr. 519 “Depozīta sistēmas darbības noteikumi”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1.Direktīvas 2019/904 9. panta 1. punkta “a” un “b” apakšpunkta prasības daļēji tika pārņemtas ar Plastmasu saturošu izstrādājumu patēriņa samazināšanas likuma 12. pantu un MK noteikumu Nr. 519 3. pielikumu. Secināts, ka papildu grozījumi Ministru kabineta 2010. gada 19. oktobra noteikumos Nr. 983 “Noteikumi par izlietotā iepakojuma reģenerācijas procentuālo apjomu, reģistrēšanas un ziņojumu sniegšanas kārtību un iepakojuma definīcijas kritēriju piemērošanas piemēriem"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Anotācijas 1.3. sadaļā ietverts skaidrojumus, kā ar noteikumu projektā un MK noteikumos Nr. 519 ietverto normatīvo regulējumu (ievērojot provizoriskos datus par depozīta sistēmas darbību) tiks izpildītas Direktīvas 2019/904 9. panta 1. punktā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Direktīvas 2019/904 9. panta 1. punktā noteikto prasību nostiprināšanai ir paredzēts veikt grozījumus MK noteikumu Nr. 519  3. pielikumā (anotācijas 4.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Šīs sadaļas tabulā neietvertās Direktīvas 2019/904 prasības tika pārņemtas vai ieviestas ar Plastmasu saturošu izstrādājumu patēriņa samazināšanas likumu un uz likuma pamata izdotajiem tiesību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Lēmums 2020/2053 par Eiropas Savienības pašu resursu sistēmu un ar ko atceļ Lēmumu 2014/335/ES.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2020/2053 normas ir attiecināmas tikai dalībvalstij un nav saistošas privātpersonām. Tāpēc šīs sadaļas tabulā nav ietverta informācija par minētā lēmuma prasību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paredzēts, ka izlietotā plastmasas iepakojuma pārstrādes apjoma palielināšana rezultātā tiks samazināts nepārstrādātā izlietotā plastmasas iepakojuma apjoms un attiecīgi - Latvijas maksājums saskaņā ar Padomes Lēmumu 2020/2053.</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https://vktap.mk.gov.lv/public_participations/public_discussions/db6441ac-b976-46e0-837a-0dfdfdf843a5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nav saņemti iebildumi un priekšlikumi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iepakojuma un izlietotā iepakojuma apsaimniekošanu, līdz ar to ilgtermiņā – uz vidi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22-TA-2199</w:t>
    </w:r>
    <w:r>
      <w:br/>
    </w:r>
    <w:r w:rsidR="00000000" w:rsidRPr="00000000" w:rsidDel="00000000">
      <w:rPr>
        <w:rtl w:val="0"/>
      </w:rPr>
      <w:t xml:space="preserve">Izdrukāts 29.07.2026. 21.14 - 10.0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22-TA-2199</w:t>
    </w:r>
    <w:r>
      <w:br/>
    </w:r>
    <w:r w:rsidR="00000000" w:rsidRPr="00000000" w:rsidDel="00000000">
      <w:rPr>
        <w:rtl w:val="0"/>
      </w:rPr>
      <w:t xml:space="preserve">Izdrukāts 29.07.2026. 21.14 - 10.0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anotācija_(ex_ante)_22-TA-2199.docx</dc:title>
</cp:coreProperties>
</file>

<file path=docProps/custom.xml><?xml version="1.0" encoding="utf-8"?>
<Properties xmlns="http://schemas.openxmlformats.org/officeDocument/2006/custom-properties" xmlns:vt="http://schemas.openxmlformats.org/officeDocument/2006/docPropsVTypes"/>
</file>