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2025. gadam saskaņā ar Ministru kabineta 2015. gada 3. februāra noteikumiem Nr. 59 "Valsts un Eiropas Savienības atbalsta piešķiršanas kārtība investīciju veicināšanai lauksaimniecībā" (turpmāk – noteikumi Nr. 59) plānots 34 000 000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2025. gadā kredītprocentu daļējai dzēšanai primārajiem lauksaimniecības produkcijas ražotājiem, kooperatīvajām sabiedrībām, kurām piešķirts atbilstības statuss saskaņā ar normatīvajiem aktiem par kooperatīvo sabiedrību atbilstību lauksaimniecības un mežsaimniecības nozarē, un atbalsta pretendentiem, kas nodarbojas ar lauksaimniecības produktu pārstrādi, kā arī ar zvejniecību, akvakultūru vai to produktu apstrādi, kopumā plānots 21 000 000 </w:t>
      </w:r>
      <w:r w:rsidR="00000000" w:rsidRPr="00000000" w:rsidDel="00000000">
        <w:rPr>
          <w:i w:val="1"/>
          <w:rtl w:val="0"/>
        </w:rPr>
        <w:t xml:space="preserve">euro</w:t>
      </w:r>
      <w:r w:rsidR="00000000" w:rsidRPr="00000000" w:rsidDel="00000000">
        <w:rPr>
          <w:rtl w:val="0"/>
        </w:rPr>
        <w:t xml:space="preserve"> apmērā atbilstoši likuma "Par valsts budžetu 2025. gadam un budžeta ietvaru 2025., 2026. un 2027. gadam": budžeta apakšprogrammai 21.01.00 "Valsts atbalsts lauksaimniecības un lauku attīstībai" – 10 860 327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programmas 65.10.00 Kopējās lauksaimniecības politikas Stratēģiskā plāna (turpmāk – KLP SP) intervencei LA4.1.6 "Atbalsts subsīdijas veidā procentu likmes daļējai dzēšanai" – 9 464 673 </w:t>
      </w:r>
      <w:r w:rsidR="00000000" w:rsidRPr="00000000" w:rsidDel="00000000">
        <w:rPr>
          <w:i w:val="1"/>
          <w:rtl w:val="0"/>
        </w:rPr>
        <w:t xml:space="preserve">euro</w:t>
      </w:r>
      <w:r w:rsidR="00000000" w:rsidRPr="00000000" w:rsidDel="00000000">
        <w:rPr>
          <w:rtl w:val="0"/>
        </w:rPr>
        <w:t xml:space="preserve"> apmērā un intervencei LA 4.2 "Atbalsts ieguldījumiem pārstrādē" – 375 000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2025. gadā lauksaimniecībā izmantojamiem zinātnes pētījumiem un lauksaimniecības zinātnisko institūciju materiāli tehniskās bāzes pilnveidošanai – 9 000 000 </w:t>
      </w:r>
      <w:r w:rsidR="00000000" w:rsidRPr="00000000" w:rsidDel="00000000">
        <w:rPr>
          <w:i w:val="1"/>
          <w:rtl w:val="0"/>
        </w:rPr>
        <w:t xml:space="preserve">euro</w:t>
      </w:r>
      <w:r w:rsidR="00000000" w:rsidRPr="00000000" w:rsidDel="00000000">
        <w:rPr>
          <w:rtl w:val="0"/>
        </w:rPr>
        <w:t xml:space="preserve"> atbilstoši likuma "Par valsts budžetu 2025. gadam un budžeta ietvaru 2025., 2026. un 2027. gadam" budžeta apakšprogrammai 21.01.00 "Valsts atbalsts lauksaimniecības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2025. gadā selekcijas materiāla izstrādei, lai veicinātu konvenciālo, integrēto un bioloģisko lauksaimniecības kultūraugu audzēšanas tehnoloģiju ieviešanu, – 4 000 000 </w:t>
      </w:r>
      <w:r w:rsidR="00000000" w:rsidRPr="00000000" w:rsidDel="00000000">
        <w:rPr>
          <w:i w:val="1"/>
          <w:rtl w:val="0"/>
        </w:rPr>
        <w:t xml:space="preserve">euro</w:t>
      </w:r>
      <w:r w:rsidR="00000000" w:rsidRPr="00000000" w:rsidDel="00000000">
        <w:rPr>
          <w:rtl w:val="0"/>
        </w:rPr>
        <w:t xml:space="preserve"> atbilstoši likuma "Par valsts budžetu 2025. gadam un budžeta ietvaru 2025., 2026. un 2027. gadam" budžeta apakšprogrammai 21.01.00 "Valsts atbalsts lauksaimniecības un lauku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pasākumu mērķis ir nodrošināt lauksaimnieciskās ražošanas un lauksaimniecības produktu pārstrādes saimnieciskās darbības veicēju, zvejniecības un akvakultūras produktu ražotāju attīstību, kā arī pētījumu un selekcijas materiāla izstrādi, lai veicinātu konvenciālo, integrēto un bioloģisko lauksaimniecības kultūraugu audzēšanas tehnoloģiju ieviešanu un laboratorisko analīžu veikšanai nepieciešamās materiālās bāzes pilnveidošanu un lauksaimniecībā izmantojamos zinātnes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59 3. punkts noteic finansējuma periodu un atbalsta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2025. gadā, nepieciešams precizēt noteikumu Nr. 59 3. punktā noteikto finansējuma periodu un atbalsta apmēru, kā arī atbalsta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2025. gadā, izdarīti grozījumi noteikumu Nr. 59 3. punktā, nosakot finansējuma periodu un finansējuma apmēru 2025.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 papildināti ar 8.</w:t>
      </w:r>
      <w:r w:rsidR="00000000" w:rsidRPr="00000000" w:rsidDel="00000000">
        <w:rPr>
          <w:vertAlign w:val="superscript"/>
          <w:rtl w:val="0"/>
        </w:rPr>
        <w:t xml:space="preserve">1</w:t>
      </w:r>
      <w:r w:rsidR="00000000" w:rsidRPr="00000000" w:rsidDel="00000000">
        <w:rPr>
          <w:rtl w:val="0"/>
        </w:rPr>
        <w:t xml:space="preserve"> punktu, lai nodrošinātu Latvijas Kopējās lauksaimniecības politikas stratēģiskā plāna 2023.-2027.gadam nosacījumu, ka investīciju atbalstu nevar piešķirt grūtībās nonākušiem uzņēmumiem, atbilstoši Ministru kabineta 2023. gada 7. marta noteikumiem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decembrī stājās spēkā Komisijas 2024. gada 10. decembra Regula (ES) 2024/3118, ar ko groza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2024. gada 13. decembris), atbilstoši izdarīti tehniski grozījumi 11.6. apakšpunktā. Regulas Nr. 1408/2013 3. panta 3.a punkts, kas ir svītrots, ievērojot regulas 2024/3118 1. panta 3. punktu, aizstāts ar regulas 2024/3118 1. panta 3. punktā noteikto regulas Nr. 1408/2013 3. panta 2. un 3. punktu. Noteikumu Nr. 59 11.7. apakšpunkts precizēts, lai atbalsta sniedzējam un atbalsta saņēmējiem būtu skaidri un nepārprotami noteikts, ka piešķirot </w:t>
      </w:r>
      <w:r w:rsidR="00000000" w:rsidRPr="00000000" w:rsidDel="00000000">
        <w:rPr>
          <w:i w:val="1"/>
          <w:rtl w:val="0"/>
        </w:rPr>
        <w:t xml:space="preserve">de minimis</w:t>
      </w:r>
      <w:r w:rsidR="00000000" w:rsidRPr="00000000" w:rsidDel="00000000">
        <w:rPr>
          <w:rtl w:val="0"/>
        </w:rPr>
        <w:t xml:space="preserve"> atbalstu nedrīkst pārsniegt ne tikai viena vienota uzņēmuma līmenī noteikto maksimālo atbalsta apjomu, bet arī dalībvalsts līmenī noteikto maksimālo atbalsta apjomu. Atbilstoši regulas 2024/3118 1. panta 5. punkta "b" apakšpunktam noteikumu Nr. 59 11.8. apakšpunktā tiek precizēta atsauce uz regulas Nr. 1408/2013 5. pantu </w:t>
      </w:r>
      <w:r w:rsidR="00000000" w:rsidRPr="00000000" w:rsidDel="00000000">
        <w:rPr>
          <w:i w:val="1"/>
          <w:rtl w:val="0"/>
        </w:rPr>
        <w:t xml:space="preserve">de minimis</w:t>
      </w:r>
      <w:r w:rsidR="00000000" w:rsidRPr="00000000" w:rsidDel="00000000">
        <w:rPr>
          <w:rtl w:val="0"/>
        </w:rPr>
        <w:t xml:space="preserve"> regulu, atbalsta kumulācijas prasībām paredzot atsauci arī uz jauno regulas Nr. 1408/2013 5. panta 2.a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Nr.59 47. punkta noteikto prasību atbilstības kontroli valsts atbalsta nosacījumiem atbilstoši papildināti noteikumu Nr. 59 ar jaunu 11.15.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15.</w:t>
      </w:r>
      <w:r w:rsidR="00000000" w:rsidRPr="00000000" w:rsidDel="00000000">
        <w:rPr>
          <w:vertAlign w:val="superscript"/>
          <w:rtl w:val="0"/>
        </w:rPr>
        <w:t xml:space="preserve">1</w:t>
      </w:r>
      <w:r w:rsidR="00000000" w:rsidRPr="00000000" w:rsidDel="00000000">
        <w:rPr>
          <w:rtl w:val="0"/>
        </w:rPr>
        <w:t xml:space="preserve">2., 25.4. un 35.</w:t>
      </w:r>
      <w:r w:rsidR="00000000" w:rsidRPr="00000000" w:rsidDel="00000000">
        <w:rPr>
          <w:vertAlign w:val="superscript"/>
          <w:rtl w:val="0"/>
        </w:rPr>
        <w:t xml:space="preserve">1</w:t>
      </w:r>
      <w:r w:rsidR="00000000" w:rsidRPr="00000000" w:rsidDel="00000000">
        <w:rPr>
          <w:rtl w:val="0"/>
        </w:rPr>
        <w:t xml:space="preserve">2. apakšpunkts precizēts, lai nodrošinātu vienu vienotu datumu no kura tiek piemēroti atbalsta pasākumi  par akciju sabiedrība "Attīstības finanšu institūcija Altum" piešķirtiem aizdevumiem visu atbalsta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34. punkts papildināts ar jaunu atbalstāmo nozari NACE grupu 10.9 dzīvnieku barības ražošana, kā arī veikti tehniski precizējumi nosakot  precīzi, kāda veida ražotajiem bezalkoholiskajiem dzērieniem tiek paredzēts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43.3. apakšpunkts precizēts paredzot jaunu atbalsta aktivitāti laboratorijas iekārtu nomas maksu. Noteikumu Nr. 59 44.1.  un 44.2. apakšpunktā precizētas atsauces uz šo noteikumu 7. pielikumā minētajiem iepriekšējos gados uzsāktajiem un jaunajiem lauksaimniecībā izmantojamiem zinātnes pētījumiem un 7. pielikums izteikts jaunā redakcijā, jo precizēti lauksaimniecībā izmantojamie zinātnes pētījumi un to darba uzdevumi.  Precizēts noteikumu Nr. 59 49. punktā noteiktais pieteikšanās termiņš atbalstam, savukārt noteikumu Nr. 59 25.1.1. apakšpunktā precizēts termiņš līdz kuram atbalsta saņēmējam jāiesniedz gala pārskatu Zemkopības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2025. gadā tiks turpināti iepriekšējos gados uzsāktie 32 lauksaimniecības un mežsaimniecības zinātnes projekti un no jauna uzsākti 12 lauksaimniecības un mežsaimniecības zinātnes projekti. To kopējais finansējums ir 2 471 814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nodaļā nodrošina zinātniskajām institūcijām paredzētā atbalsta materiālās bāzes pilnveidošanai pētījumu un laboratorisko analīžu veikšanai demarkāciju ar atbalstu darbības programmas "Izaugsme un nodarbinātība" 1. prioritārā virziena specifiskā atbalsta mērķa (turpmāk – SAM) 1.1.1. "Palielināt Latvijas zinātnisko institūciju pētniecisko un inovatīvo kapacitāti un spēju piesaistīt ārējo finansējumu, ieguldot cilvēkresursos un infrastruktūrā" 1.1.1.1. pasākumu "Praktiskas ievirzes pētījumi" un 1.1.1.2. pasākumu "Pēcdoktorantūras pētniecības atbalsts", kā arī SAM 1.2.1. "Palielināt privātā sektora investīcijas P&amp;A" 1.2.1.1. pasākumu "Atbalsts jaunu produktu tehnoloģiju izstrādei kompetences centru ietvaros". Paredzētie atbalsta pasākumi nepārklājas.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noteikumu Nr. 59 52.</w:t>
      </w:r>
      <w:r w:rsidR="00000000" w:rsidRPr="00000000" w:rsidDel="00000000">
        <w:rPr>
          <w:vertAlign w:val="superscript"/>
          <w:rtl w:val="0"/>
        </w:rPr>
        <w:t xml:space="preserve">9</w:t>
      </w:r>
      <w:r w:rsidR="00000000" w:rsidRPr="00000000" w:rsidDel="00000000">
        <w:rPr>
          <w:rtl w:val="0"/>
        </w:rPr>
        <w:t xml:space="preserve"> punktā noteiktais pieteikšanās termiņš atbalstam un noteikumu Nr. 59 52.</w:t>
      </w:r>
      <w:r w:rsidR="00000000" w:rsidRPr="00000000" w:rsidDel="00000000">
        <w:rPr>
          <w:vertAlign w:val="superscript"/>
          <w:rtl w:val="0"/>
        </w:rPr>
        <w:t xml:space="preserve">10</w:t>
      </w:r>
      <w:r w:rsidR="00000000" w:rsidRPr="00000000" w:rsidDel="00000000">
        <w:rPr>
          <w:rtl w:val="0"/>
        </w:rPr>
        <w:t xml:space="preserve">1.3. apakšpunktā termiņš līdz kuram jāiesniedz Lauku atbalsta dienestā noslēguma pārskats , bet 12. pielikumā – izcenojumi selekcijas materiāla izstrādei, lai veicinātu konvencionālo, integrēto un bioloģisko lauksaimniecības kultūraugu audzēšanas tehnoloģiju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lauksaimniecisko ražošanu, zvejniecību un zvejas produktu apstrādi, lauksaimniecības produktu pārstrādi, un atbilstīgām kooperatīvajām sabiedrībām, kas darbojas lauksaimniecības un mežsaimniecības nozarē,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un lauksaimniecības produktu pārstrādē iesaistītajiem saimnieciskās darbības veicējiem piekļuvi ilgtermiņa investīcijām, paredzēts atbalsts kredītprocentu daļējai dzēšanai. Tādējādi 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tos varētu izmantot efektīvāk, novirzot investīcijām efektivitātes palielināšanai un jaunu darbavietu radīšanai.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tiks mazināts administratīvais un finansiālais slogs saimnieciskās darbības veicējiem par tiem aizdevumiem, kas saņemti akciju sabiedrībā "Altum" pēc 2015. gada 24. aprīļa, tāpēc saimnieciskās darbības veicējam nav nepieciešams pašam turpmāk iesniegt izziņu par samaksātajiem kredītprocentiem un maksāt par to.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kredītprocentu daļējai dzēšanai, ar pētījumu un laboratorisko analīžu veikšanu saistītās materiālās bāzes pilnveidošanai un selekcijas materiāla izstrādei, lai veicinātu konvenciālo, integrēto un bioloģisko lauksaimniecības kultūraugu audzēšanas tehnoloģiju ieviešanai, kopējais finansējums 2025. gadā paredzēts 34 000 000</w:t>
            </w:r>
            <w:r w:rsidR="00000000" w:rsidRPr="00000000" w:rsidDel="00000000">
              <w:rPr>
                <w:sz w:val="24"/>
                <w:i w:val="1"/>
                <w:rtl w:val="0"/>
              </w:rPr>
              <w:t xml:space="preserve"> euro</w:t>
            </w:r>
            <w:r w:rsidR="00000000" w:rsidRPr="00000000" w:rsidDel="00000000">
              <w:rPr>
                <w:sz w:val="24"/>
                <w:rtl w:val="0"/>
              </w:rPr>
              <w:t xml:space="preserve"> apmērā. Zemkopības ministrijas budžeta apakšprogrammā 21.01.00 "Valsts atbalsts lauksaimniecībai un lauku attīstībai" 2025. gadā valsts atbalstam subsīdiju veidā paredzētais finansējums ir 46 275 327 </w:t>
            </w:r>
            <w:r w:rsidR="00000000" w:rsidRPr="00000000" w:rsidDel="00000000">
              <w:rPr>
                <w:sz w:val="24"/>
                <w:i w:val="1"/>
                <w:rtl w:val="0"/>
              </w:rPr>
              <w:t xml:space="preserve">euro</w:t>
            </w:r>
            <w:r w:rsidR="00000000" w:rsidRPr="00000000" w:rsidDel="00000000">
              <w:rPr>
                <w:sz w:val="24"/>
                <w:rtl w:val="0"/>
              </w:rPr>
              <w:t xml:space="preserve">. No tiem noteikumu projekta īstenošanai 23 860 327 </w:t>
            </w:r>
            <w:r w:rsidR="00000000" w:rsidRPr="00000000" w:rsidDel="00000000">
              <w:rPr>
                <w:sz w:val="24"/>
                <w:i w:val="1"/>
                <w:rtl w:val="0"/>
              </w:rPr>
              <w:t xml:space="preserve">euro</w:t>
            </w:r>
            <w:r w:rsidR="00000000" w:rsidRPr="00000000" w:rsidDel="00000000">
              <w:rPr>
                <w:sz w:val="24"/>
                <w:rtl w:val="0"/>
              </w:rPr>
              <w:t xml:space="preserve"> ir paredzēti lauksaimniecībā izmantojamiem zinātnes pētījumiem un lauksaimniecības zinātnisko institūciju materiāli tehniskās bāzes pilnveidošanai, selekcijas materiāla izstrādei, lai veicinātu konvenciālo, integrēto un bioloģisko lauksaimniecības kultūraugu audzēšanas tehnoloģiju, un kredītprocentu daļējai dzēšanai investīciju aizdevumiem, lauksaimniecībā izmantojamās zemes iegādes aizdevumiem, lauksaimniecības dzīvnieku iegādes aizdevumiem un īstermiņa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finansējums kredītprocentu daļējai dzēšanai par investīciju aizdevumiem paredzēts no Zemkopības ministrijas budžeta apakšprogrammas 65.10.00 Eiropas Lauksaimniecības fonda lauku attīstībai (turpmāk – ELFLA). Kopējās lauksaimniecības politikas stratēģiskā plāna (turpmāk -KLP SP) intervencei LA4.1.6 "Atbalsts subsīdijas veidā procentu likmes daļējai dzēšanai" piešķirts 100 % ES finansējums (pārdalot no KLP I pīlāra Eiropas Lauksaimniecības garantiju fonda uz II pīlāru ELFLA KLP SP) 2 250 000 </w:t>
            </w:r>
            <w:r w:rsidR="00000000" w:rsidRPr="00000000" w:rsidDel="00000000">
              <w:rPr>
                <w:sz w:val="24"/>
                <w:i w:val="1"/>
                <w:rtl w:val="0"/>
              </w:rPr>
              <w:t xml:space="preserve">euro</w:t>
            </w:r>
            <w:r w:rsidR="00000000" w:rsidRPr="00000000" w:rsidDel="00000000">
              <w:rPr>
                <w:sz w:val="24"/>
                <w:rtl w:val="0"/>
              </w:rPr>
              <w:t xml:space="preserve">, 3 375 000 </w:t>
            </w:r>
            <w:r w:rsidR="00000000" w:rsidRPr="00000000" w:rsidDel="00000000">
              <w:rPr>
                <w:sz w:val="24"/>
                <w:i w:val="1"/>
                <w:rtl w:val="0"/>
              </w:rPr>
              <w:t xml:space="preserve">euro </w:t>
            </w:r>
            <w:r w:rsidR="00000000" w:rsidRPr="00000000" w:rsidDel="00000000">
              <w:rPr>
                <w:sz w:val="24"/>
                <w:rtl w:val="0"/>
              </w:rPr>
              <w:t xml:space="preserve">piešķirti atbilstoši Ministru kabineta 2023. gada 13. janvāra sēdes protokola Nr. 2 1.§ 2. punktam (prioritārajā pasākumā "Atbalsts lauku attīstības politikai, īstenojot Kopējās lauksaimniecības politikas Stratēģisko plānu 2023.–2027. gadam"),  4 139 673</w:t>
            </w:r>
            <w:r w:rsidR="00000000" w:rsidRPr="00000000" w:rsidDel="00000000">
              <w:rPr>
                <w:sz w:val="24"/>
                <w:i w:val="1"/>
                <w:rtl w:val="0"/>
              </w:rPr>
              <w:t xml:space="preserve"> euro</w:t>
            </w:r>
            <w:r w:rsidR="00000000" w:rsidRPr="00000000" w:rsidDel="00000000">
              <w:rPr>
                <w:sz w:val="24"/>
                <w:rtl w:val="0"/>
              </w:rPr>
              <w:t xml:space="preserve"> piešķirti atbilstoši Ministru kabineta  2024. gada 19. septembra sēdes protokols Nr.37 2§ 16.2.apakšpunkts (prioritārajā pasākumā "Atbalsts lauksaimniecības ekonomiskās dzīvotspējas stiprināšanai un krīzes radīto seko novēršanai") un intervencei LA4.2 "Atbalsts ieguldījumiem pārstrādē" 100 % ES finansējums 375 000 </w:t>
            </w:r>
            <w:r w:rsidR="00000000" w:rsidRPr="00000000" w:rsidDel="00000000">
              <w:rPr>
                <w:sz w:val="24"/>
                <w:i w:val="1"/>
                <w:rtl w:val="0"/>
              </w:rPr>
              <w:t xml:space="preserve">euro </w:t>
            </w:r>
            <w:r w:rsidR="00000000" w:rsidRPr="00000000" w:rsidDel="00000000">
              <w:rPr>
                <w:sz w:val="24"/>
                <w:rtl w:val="0"/>
              </w:rPr>
              <w:t xml:space="preserve">(pārdalot no KLP I pīlāra Eiropas Lauksaimniecības garantiju fonda uz II pīlāru ELFLA KLP SP), kopā kredītprocentu daļējai dzēšanai paredzēti 10 139 673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kopējais finansējums 2025. gadam paredzēts 34 000 000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2025. gadā valsts atbalstam subsīdiju veidā paredzētais finansējums – 46 275 327 </w:t>
            </w:r>
            <w:r w:rsidR="00000000" w:rsidRPr="00000000" w:rsidDel="00000000">
              <w:rPr>
                <w:sz w:val="24"/>
                <w:i w:val="1"/>
                <w:rtl w:val="0"/>
              </w:rPr>
              <w:t xml:space="preserve">euro</w:t>
            </w:r>
            <w:r w:rsidR="00000000" w:rsidRPr="00000000" w:rsidDel="00000000">
              <w:rPr>
                <w:sz w:val="24"/>
                <w:rtl w:val="0"/>
              </w:rPr>
              <w:t xml:space="preserve">, no kuriem noteikumu projekta īstenošanai atvēlēti 23 860 327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Zemkopības ministrijas budžeta apakšprogrammas 65.10.00 ELFLA finansējums KLP SP intervencei LA4.1.6 "Atbalsts subsīdijas veidā procentu likmes daļējai dzēšanai" un intervencei LA4.2 "Atbalsts ieguldījumiem pārstrādē" – kopumā 10 139 673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100% ES finansējums (pārdalot no KLP I pīlāra Eiropas Lauksaimniecības garantiju fonda uz II pīlāru ELFLA KLP SP) 2 250 000 euro un 100 % valsts finansējums 7 514 673 </w:t>
            </w:r>
            <w:r w:rsidR="00000000" w:rsidRPr="00000000" w:rsidDel="00000000">
              <w:rPr>
                <w:sz w:val="24"/>
                <w:i w:val="1"/>
                <w:rtl w:val="0"/>
              </w:rPr>
              <w:t xml:space="preserve">euro,</w:t>
            </w:r>
            <w:r w:rsidR="00000000" w:rsidRPr="00000000" w:rsidDel="00000000">
              <w:rPr>
                <w:sz w:val="24"/>
                <w:rtl w:val="0"/>
              </w:rPr>
              <w:t xml:space="preserve">  kā papildu valsts finansējums KLP SP intervencei LA4.1.6 "Atbalsts subsīdijas veidā procentu likmes daļējai dzēšanai" kopā 9 764 673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100% ES finansējums intervencei LA4.2 "Atbalsts ieguldījumiem pārstrādē" – 375 000 </w:t>
            </w:r>
            <w:r w:rsidR="00000000" w:rsidRPr="00000000" w:rsidDel="00000000">
              <w:rPr>
                <w:sz w:val="24"/>
                <w:i w:val="1"/>
                <w:rtl w:val="0"/>
              </w:rPr>
              <w:t xml:space="preserve">euro</w:t>
            </w:r>
            <w:r w:rsidR="00000000" w:rsidRPr="00000000" w:rsidDel="00000000">
              <w:rPr>
                <w:sz w:val="24"/>
                <w:rtl w:val="0"/>
              </w:rPr>
              <w:t xml:space="preserve">, pārdalalot no KLP I pīlāra Eiropas Lauksaimniecības garantiju fonda uz II pīlāru ELFLA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noteikumu projekta īstenošanai 2025. gadam ir 34 000 000 </w:t>
            </w:r>
            <w:r w:rsidR="00000000" w:rsidRPr="00000000" w:rsidDel="00000000">
              <w:rPr>
                <w:sz w:val="24"/>
                <w:i w:val="1"/>
                <w:rtl w:val="0"/>
              </w:rPr>
              <w:t xml:space="preserve">euro</w:t>
            </w:r>
            <w:r w:rsidR="00000000" w:rsidRPr="00000000" w:rsidDel="00000000">
              <w:rPr>
                <w:sz w:val="24"/>
                <w:rtl w:val="0"/>
              </w:rPr>
              <w:t xml:space="preserve">, un no tiem piešķir: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1. 18 019 940 </w:t>
            </w:r>
            <w:r w:rsidR="00000000" w:rsidRPr="00000000" w:rsidDel="00000000">
              <w:rPr>
                <w:sz w:val="24"/>
                <w:i w:val="1"/>
                <w:rtl w:val="0"/>
              </w:rPr>
              <w:t xml:space="preserve">euro</w:t>
            </w:r>
            <w:r w:rsidR="00000000" w:rsidRPr="00000000" w:rsidDel="00000000">
              <w:rPr>
                <w:sz w:val="24"/>
                <w:rtl w:val="0"/>
              </w:rPr>
              <w:t xml:space="preserve"> – daļējai kredītprocentu dzēšanai primāro lauksaimniecības produktu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1.1. 9 464 673 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LA4.1.6 "Atbalsts subsīdijas veidā procentu likmes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1.2. 8 555 267 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2. 800 000 </w:t>
            </w:r>
            <w:r w:rsidR="00000000" w:rsidRPr="00000000" w:rsidDel="00000000">
              <w:rPr>
                <w:sz w:val="24"/>
                <w:i w:val="1"/>
                <w:rtl w:val="0"/>
              </w:rPr>
              <w:t xml:space="preserve"> euro</w:t>
            </w:r>
            <w:r w:rsidR="00000000" w:rsidRPr="00000000" w:rsidDel="00000000">
              <w:rPr>
                <w:sz w:val="24"/>
                <w:rtl w:val="0"/>
              </w:rPr>
              <w:t xml:space="preserve"> – daļējai kredītprocentu dzēšanai kooperatīvajām sabiedrībām, kurām piešķirts atbilstības statuss saskaņā ar normatīvajiem aktiem par kooperatīvo sabiedrību atbilstību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2.1. 300 000 </w:t>
            </w:r>
            <w:r w:rsidR="00000000" w:rsidRPr="00000000" w:rsidDel="00000000">
              <w:rPr>
                <w:sz w:val="24"/>
                <w:i w:val="1"/>
                <w:rtl w:val="0"/>
              </w:rPr>
              <w:t xml:space="preserve">euro </w:t>
            </w:r>
            <w:r w:rsidR="00000000" w:rsidRPr="00000000" w:rsidDel="00000000">
              <w:rPr>
                <w:sz w:val="24"/>
                <w:rtl w:val="0"/>
              </w:rPr>
              <w:t xml:space="preserve">no budžeta apakšprogrammas 65.10.00 ELFLA finansējums KLP SP intervencei LA4.1.6 "Atbalsts subsīdijas veidā procentu likmes daļējai dzēšanai"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2.2. 500 000 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3. 975 000 </w:t>
            </w:r>
            <w:r w:rsidR="00000000" w:rsidRPr="00000000" w:rsidDel="00000000">
              <w:rPr>
                <w:sz w:val="24"/>
                <w:i w:val="1"/>
                <w:rtl w:val="0"/>
              </w:rPr>
              <w:t xml:space="preserve">euro</w:t>
            </w:r>
            <w:r w:rsidR="00000000" w:rsidRPr="00000000" w:rsidDel="00000000">
              <w:rPr>
                <w:sz w:val="24"/>
                <w:rtl w:val="0"/>
              </w:rPr>
              <w:t xml:space="preserve"> – daļējai kredītprocentu dzēšanai pretendentiem, kas nodarbojas ar lauksaimniecības produktu pārstrādi, kā arī ar zvejniecību, akvakultūru vai to produktu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3.1. 375 000 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LA4.2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3.2. 600 000 </w:t>
            </w:r>
            <w:r w:rsidR="00000000" w:rsidRPr="00000000" w:rsidDel="00000000">
              <w:rPr>
                <w:sz w:val="24"/>
                <w:i w:val="1"/>
                <w:rtl w:val="0"/>
              </w:rPr>
              <w:t xml:space="preserve">euro </w:t>
            </w:r>
            <w:r w:rsidR="00000000" w:rsidRPr="00000000" w:rsidDel="00000000">
              <w:rPr>
                <w:sz w:val="24"/>
                <w:rtl w:val="0"/>
              </w:rPr>
              <w:t xml:space="preserve">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4. 9 000 000 </w:t>
            </w:r>
            <w:r w:rsidR="00000000" w:rsidRPr="00000000" w:rsidDel="00000000">
              <w:rPr>
                <w:sz w:val="24"/>
                <w:i w:val="1"/>
                <w:rtl w:val="0"/>
              </w:rPr>
              <w:t xml:space="preserve">euro</w:t>
            </w:r>
            <w:r w:rsidR="00000000" w:rsidRPr="00000000" w:rsidDel="00000000">
              <w:rPr>
                <w:sz w:val="24"/>
                <w:rtl w:val="0"/>
              </w:rPr>
              <w:t xml:space="preserve"> – ar pētījumu un laboratorisko analīžu veikšanu saistītās materiālās bāzes pilnveidošanai 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5. 4 000 000 </w:t>
            </w:r>
            <w:r w:rsidR="00000000" w:rsidRPr="00000000" w:rsidDel="00000000">
              <w:rPr>
                <w:sz w:val="24"/>
                <w:i w:val="1"/>
                <w:rtl w:val="0"/>
              </w:rPr>
              <w:t xml:space="preserve">euro</w:t>
            </w:r>
            <w:r w:rsidR="00000000" w:rsidRPr="00000000" w:rsidDel="00000000">
              <w:rPr>
                <w:sz w:val="24"/>
                <w:rtl w:val="0"/>
              </w:rPr>
              <w:t xml:space="preserve"> – selekcijas materiāla izstrādei, lai veicinātu konvenciālo, integrēto un bioloģisko lauksaimniecības kultūraugu audzēšanas tehnoloģiju ieviešanu no budžeta apakšprogrammā 21.01.00 "Valsts atbalsts lauksaimniecībai un lauku attīstībai" 2025. gadā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6. 1 205 060 </w:t>
            </w:r>
            <w:r w:rsidR="00000000" w:rsidRPr="00000000" w:rsidDel="00000000">
              <w:rPr>
                <w:sz w:val="24"/>
                <w:i w:val="1"/>
                <w:rtl w:val="0"/>
              </w:rPr>
              <w:t xml:space="preserve">euro</w:t>
            </w:r>
            <w:r w:rsidR="00000000" w:rsidRPr="00000000" w:rsidDel="00000000">
              <w:rPr>
                <w:sz w:val="24"/>
                <w:rtl w:val="0"/>
              </w:rPr>
              <w:t xml:space="preserve"> – 2024. gadā uzsākto atbalsta pasākumu izpildes finansējumam kredītprocentu daļējai dzēšanai no budžeta apakšprogrammā 21.01.00 "Valsts atbalsts lauksaimniecībai un lauku attīstībai" 2025. gadā paredzētajiem līdzekļiem.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L_202403118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10. decembra Regula (ES) 2024/3118, ar ko groza Regulu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10. decembra Regula (ES) 2024/3118, ar ko groza Regulu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punkta "a" un "b" apakšpunkts (5. panta 1., 2.,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24-TA-3253</w:t>
    </w:r>
    <w:r>
      <w:br/>
    </w:r>
    <w:r w:rsidR="00000000" w:rsidRPr="00000000" w:rsidDel="00000000">
      <w:rPr>
        <w:rtl w:val="0"/>
      </w:rPr>
      <w:t xml:space="preserve">Izdrukāts 29.07.2026. 22.00 - 1.0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24-TA-3253</w:t>
    </w:r>
    <w:r>
      <w:br/>
    </w:r>
    <w:r w:rsidR="00000000" w:rsidRPr="00000000" w:rsidDel="00000000">
      <w:rPr>
        <w:rtl w:val="0"/>
      </w:rPr>
      <w:t xml:space="preserve">Izdrukāts 29.07.2026. 22.00 - 1.0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anotācija_(ex_ante)_24-TA-3253.docx</dc:title>
</cp:coreProperties>
</file>

<file path=docProps/custom.xml><?xml version="1.0" encoding="utf-8"?>
<Properties xmlns="http://schemas.openxmlformats.org/officeDocument/2006/custom-properties" xmlns:vt="http://schemas.openxmlformats.org/officeDocument/2006/docPropsVTypes"/>
</file>