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1. jūnija noteikumos Nr. 345 "Aizsargātā lietotāja tirdzniecības pakalpojuma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grozījumus Ministru kabineta 2021.gada 1.jūnija noteikumos Nr.345 "Aizsargātā lietotāja tirdzniecības pakalpojuma noteikumi" (turpmāk - MK noteikumi Nr.345), lai uzlabotu datu apmaiņas kārtību un aizsargāto lietotāju datu informācijas sistēmai (turpmāk - ALDIS) nodoto datu kvalitāti, kā arī lai noteiktu maksimālo periodu, kādā tiek pārskatīti dati par aizsargātajam lietotājam nepiešķirtu atbalstu ALDIS darbības kļūdu vai citu daru reģistru kļūdu dēļ.</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MK noteikumos Nr.345 ietvertās normas, uzlabotu datu apmaiņas kārtību un ALDIS nodoto datu kvalitāti, kā arī lai noteiktu maksimālo periodu, kādā tiek pārskatīti dati par aizsargātajam lietotājam nepiešķirtu atbalstu ALDIS darbības kļūdu vai citu daru reģistru kļūdu dēļ.</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Aizsargātā lietotāja tirdzniecības pakalpojuma ietvaros daudzbērnu ģimenēm, ģimenēm, kuras aprūpē bērnu/-us ar invaliditāti, personām ar I invaliditātes grupu, trūcīgām un maznodrošinātām mājsaimniecībām / personām kopš 2015. gada, kad privātpersonām tika atvērts elektroenerģijas tirgus, no valsts budžeta līdzekļiem tiek kompensēta daļa no maksājuma par elektroenerģiju.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345 paredz, ka Būvniecības valsts kontroles birojs (turpmāk - birojs) nodrošina pakalpojuma īstenošanu un vienlaikus veic pārziņa funkciju aizsargātā lietotāja datu informācijas sistēmai (turpmāk – ALDIS), kas apkopo datus no valsts datu reģistriem, lai identificētu aizsargāto lietotāju statusam atbilstošās personas, kā arī no elektroenerģijas tirgotājiem, lai aprēķinātu, kāds ir atbalsta apmērs un kuri attiecīgā elektroenerģijas tirgotāja klienti atbilst aizsargātā lietotāja statusam, kā rezultātā atbalsta apmērs ir jāattiecina to rēķinos par elektroenerģiju kā maksājuma samazinājums. Pakalpojums aizsargātajam lietotājam tiek sniegts automātiski (nepiesakoties atbalsta saņemšanai), tādējādi nodrošinot, ka aizsargātie lietotāji saņem pienākošos atbalstu norēķiniem par elektroenerģiju.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identificēta nepieciešamība veikt grozījumus MK noteikumos Nr.345, ka rezultātā uzlabotos datu apmaiņa un ALDIS nodoto datu kvalitāte, kā arī ir identificēta nepieciešamība skaidri definēt termiņu, kādā tiek pārskatīti dati par aizsargātajam lietotājam nepiešķirtu atbalstu ALDIS darbības kļūdu vai citu daru reģistru kļūdu dēļ, kas MK noteikumu Nr.345 spēkā esošajā redakcijā nav noteikts.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Nr.345 34.1.apakšpunkts noteic, ka elektroenerģijas tirgotāji, kas nodrošina aizsargātā lietotāja tirdzniecības pakalpojumu ALDIS informāciju pa spēkā esošajiem elektroenerģijas tirdzniecības līgumiem iesniedz līdz mēneša piektajam datumam. Ņemot vērā, ka 2024.gada 7.februāra noteikumu Nr.635 "Elektroenerģijas tirdzniecības un lietošanas noteikumi" (turpmāk - MK noteikumi Nr.635) 31.4.apakšpunkts noteic, ka elektroenerģijas tirdzniecības līgumā ir jāietver nosacījumi, kas ļauj lietotājam atkāpties no noslēgtā elektroenerģijas tirdzniecības līguma pirms elektroenerģijas piegādes uzsākšanas, par to paziņojot līdz iepriekšējā mēneša divdesmitajam datumam pirms paredzētās elektroenerģijas piegādes uzsākšanas, laikposmā no MK noteikumos Nr.345 noteiktā datu iesniegšanas termiņa līdz MK noteikumos Nr.635 noteiktā elektroenerģijas tirdzniecības līguma maiņas datumam var tikt veiktas būtiskas izmaiņas aktuālajos elektroenerģijas tirdzniecības līgumos, un aizsargātajiem lietotājiem piemērotajā atbalstā ir nepieciešams veikt korekcijas.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aizsargātajam lietotājam piemērotā atbalsta korekcijas risku un uzlabotu savstarpējās informācijas apmaiņas kvalitāti starp biroju un elektroenerģijas tirgotājiem, sniedzot aizsargātā lietotāja tirdzniecības pakalpojumu, MK noteikumu projektā paredzētas izmaiņas 34.1.apakšpunktā, paredzot, ka elektroenerģijas tirgotāji ALDIS datus par spēkā esošajiem elektroenerģijas tirdzniecības līgumiem iesniedz līdz mēneša piecpadsmitajam datumam.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jānorāda, ka attiecīgās izmaiņas datu apmaiņā starp elektroenerģijas tirgotājiem un ALDIS ir saskaņotas ar elektroenerģijas tirgotājiem, un vērā ņemts arī savstarpējai datu apmaiņai nepieciešamais laiks, tāpēc papildu izmaiņas veiktas arī MK noteikumu Nr.345 31.2.apak'psunktā, nosakot, ka ALDIS līdz mēneša septiņpadsmitajam datumam nosūta apstiprinājumu pakalpojuma sniedzējam un pilno aizsargāto lietotāju sarakstu, kuriem konkrētais pakalpojuma sniedzējs sniedz pakalpojumu, un sniedz pakalpojuma sniedzējam aizsargāto lietotāju datus.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Nr.345 7.</w:t>
      </w:r>
      <w:r w:rsidR="00000000" w:rsidRPr="00000000" w:rsidDel="00000000">
        <w:rPr>
          <w:vertAlign w:val="superscript"/>
          <w:rtl w:val="0"/>
        </w:rPr>
        <w:t xml:space="preserve">1</w:t>
      </w:r>
      <w:r w:rsidR="00000000" w:rsidRPr="00000000" w:rsidDel="00000000">
        <w:rPr>
          <w:rtl w:val="0"/>
        </w:rPr>
        <w:t xml:space="preserve">, 22. un 22.</w:t>
      </w:r>
      <w:r w:rsidR="00000000" w:rsidRPr="00000000" w:rsidDel="00000000">
        <w:rPr>
          <w:vertAlign w:val="superscript"/>
          <w:rtl w:val="0"/>
        </w:rPr>
        <w:t xml:space="preserve">1</w:t>
      </w:r>
      <w:r w:rsidR="00000000" w:rsidRPr="00000000" w:rsidDel="00000000">
        <w:rPr>
          <w:rtl w:val="0"/>
        </w:rPr>
        <w:t xml:space="preserve"> nosaka, ka ja tiek identificēts, ka aizsargātajam lietotājam ALDIS darbības kļūdas vai citu reģistru kļūdas dēļ aizsargātajam lietotājam nav ticis piemērots tam pienākošais atbalsts, birojs to attiecina tuvākajā norēķinu periodā. Taču MK noteikumos Nr.345 nav noteikts termiņš, kādā attiecīgo sistēmu kļūdas dēļ nepiešķirtais atbalsts tiek piešķirts. Ņemot vērā, ka saskaņā ar MK noteikumu Nr.345 34.punktā noteikto ALDIS uzkrāj un glabā datus 18 mēnešus, un pēc attiecīgā termiņa dati tiek dzēsti, līdz ar to birojam nav iespējas pārliecināties par nepiešķirtā atbalsta faktu termiņā, kas pārsniedz datu glabāšanas termiņu.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skaidri definētu MK noteikumos Nr.345 noteiktās tiesības uz aizsargātā lietotāja atbalstu, ja tas nav piešķirts ALDIS vai citu datu reģistru kļūdas dēļ, MK noteikumus Nr.345 nepieciešams papildināt ar jaunu 7.</w:t>
      </w:r>
      <w:r w:rsidR="00000000" w:rsidRPr="00000000" w:rsidDel="00000000">
        <w:rPr>
          <w:vertAlign w:val="superscript"/>
          <w:rtl w:val="0"/>
        </w:rPr>
        <w:t xml:space="preserve">2</w:t>
      </w:r>
      <w:r w:rsidR="00000000" w:rsidRPr="00000000" w:rsidDel="00000000">
        <w:rPr>
          <w:rtl w:val="0"/>
        </w:rPr>
        <w:t xml:space="preserve"> un 22.</w:t>
      </w:r>
      <w:r w:rsidR="00000000" w:rsidRPr="00000000" w:rsidDel="00000000">
        <w:rPr>
          <w:vertAlign w:val="superscript"/>
          <w:rtl w:val="0"/>
        </w:rPr>
        <w:t xml:space="preserve">2</w:t>
      </w:r>
      <w:r w:rsidR="00000000" w:rsidRPr="00000000" w:rsidDel="00000000">
        <w:rPr>
          <w:rtl w:val="0"/>
        </w:rPr>
        <w:t xml:space="preserve"> punktu, nosakot, ka MK noteikumu Nr.345 7.</w:t>
      </w:r>
      <w:r w:rsidR="00000000" w:rsidRPr="00000000" w:rsidDel="00000000">
        <w:rPr>
          <w:vertAlign w:val="superscript"/>
          <w:rtl w:val="0"/>
        </w:rPr>
        <w:t xml:space="preserve">1</w:t>
      </w:r>
      <w:r w:rsidR="00000000" w:rsidRPr="00000000" w:rsidDel="00000000">
        <w:rPr>
          <w:rtl w:val="0"/>
        </w:rPr>
        <w:t xml:space="preserve">, 22. un 22.</w:t>
      </w:r>
      <w:r w:rsidR="00000000" w:rsidRPr="00000000" w:rsidDel="00000000">
        <w:rPr>
          <w:vertAlign w:val="superscript"/>
          <w:rtl w:val="0"/>
        </w:rPr>
        <w:t xml:space="preserve">1</w:t>
      </w:r>
      <w:r w:rsidR="00000000" w:rsidRPr="00000000" w:rsidDel="00000000">
        <w:rPr>
          <w:rtl w:val="0"/>
        </w:rPr>
        <w:t xml:space="preserve"> punktā minēto maksas samazinājumu birojs pārskata un attiecina par periodu, kas nepārsniedz šo noteikumu 37. punktā minēto datu glabāšanas termiņu jeb astoņpadsmit mēnešus, tādējādi arī rados iespēju birojam pārliecināties par atbalsta pieprasītāja atbilstību aizsargātā lietotāja vēsturiskajam statusam atbilstoši tā rīcībā esošajai informācijai.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ALDIS, ko būs nepieciešams veikt pēc grozījumu MK noteikumos Nr.345 stāšanās spēkā, tiks veiktas ALDIS uzturēšanai paredzētā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Identificētās datu apmaiņas termiņa izmaiņu izmaksas datu apmaiņā iesaistītajām pusēm ir nebūtiskas un tiks nodrošinātas tām piešķirto valsts budžeta līdzekļu ietvaros vai no pašu finansējuma.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MK noteikumos Nr.345 tieši neskar sabiedrības intereses, bet nodrošina kvalitatīvāku datu apmaiņas procesu starp ALDIS, elktroenerģijas tirgotājiem un valsts reģistru pārziņiem.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tirgotāji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Būvniecības valsts kontroles birojs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Izmaiņas ALDIS tiks veiktas ALKDIs uzturēšanai paredzētā finansējuma ietvaros.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Elektroenerģijas tirgotāji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Izmaiņu veikšanas izmaksas identificētas kā nebūtiskas.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24-TA-1102</w:t>
    </w:r>
    <w:r>
      <w:br/>
    </w:r>
    <w:r w:rsidR="00000000" w:rsidRPr="00000000" w:rsidDel="00000000">
      <w:rPr>
        <w:rtl w:val="0"/>
      </w:rPr>
      <w:t xml:space="preserve">Izdrukāts 29.07.2026. 22.14 - 2.0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24-TA-1102</w:t>
    </w:r>
    <w:r>
      <w:br/>
    </w:r>
    <w:r w:rsidR="00000000" w:rsidRPr="00000000" w:rsidDel="00000000">
      <w:rPr>
        <w:rtl w:val="0"/>
      </w:rPr>
      <w:t xml:space="preserve">Izdrukāts 29.07.2026. 22.14 - 2.0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anotācija_(ex_ante)_24-TA-1102.docx</dc:title>
</cp:coreProperties>
</file>

<file path=docProps/custom.xml><?xml version="1.0" encoding="utf-8"?>
<Properties xmlns="http://schemas.openxmlformats.org/officeDocument/2006/custom-properties" xmlns:vt="http://schemas.openxmlformats.org/officeDocument/2006/docPropsVTypes"/>
</file>