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pasākumā "Galīga zvejas darbību pārtraukšana" 2021.–2027.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pasākumā "Galīga zvejas darbību pārtraukšana""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2022. gada 19. janvāra Īstenošanas regulu (ES) 2022/79, ar ko nosaka Eiropas Parlamenta un Padomes Regulas (ES) 2021/1139 piemērošanas noteikumus attiecībā uz darbības līmeņa īstenošanas datu reģistrēšanu, nosūtīšanu un izklāstu (turpmāk – regula 2022/79);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2022. gada 29. jūnija Deleģēto regulu (ES) 2022/2181, ar ko Eiropas Parlamenta un Padomes Regulu (ES) 2021/1139 par Eiropas Jūrlietu, zvejniecības un akvakultūras fondu papildina attiecībā uz atbalsta pieteikumu nepieņemamības sākuma dienu un ilgumu (turpmāk – regula 2022/2181);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2013. gada 11. decembra Regulu (ES) Nr. 1380/2013 par kopējo zivsaimniecības politiku un ar ko groza Padomes Regulas (EK) Nr. 1954/2003 un (EK) Nr. 1224/2009 un atceļ Padomes Regulas (EK) Nr. 2371/2002 un (EK) Nr. 639/2004 un Padomes Lēmumu 2004/585/EK (turpmāk – regula Nr. 1380/2013).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Latvijas zvejas flotes sabalansēšana, nodrošinot līdzsvaru starp zvejas flotes segmentu kapacitāti un tiem pieejamiem zivju resursiem, kā arī atbalsta sniegšana zvejniekiem (apkalpes locekļiem), kas, zvejas flotes sabalansēšanas dēļ, zaudē darbu zvejniecībā.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sākās jaunais 2021.–2027. gada EJZAF plānošanas periods, kurā atbalsta piešķiršanu noteic regula 2021/1060, regula 2021/1139, regula 2022/79 un regula 2022/2181. Lai uzsāktu 2021.–2027. gada EJZAF plānošanas perioda pasākumu īstenošanu, ir jāizdod jauni Ministru kabineta noteikumi, lai nodrošinātu līdzsvaru starp zvejas flotes segmentu kapacitāti un tiem pieejamiem zivju resursiem, kā arī atbalstītu zvejniekus (apkalpes locekļus), kas, zvejas flotes sabalansēšanas dēļ, zaudē darbu zvejniecībā.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zvejas flotes gada ziņojumu 2022. gadam (https://www.zm.gov.lv/lv/latvijas-zvejas-flotes-gada-atskaites), izņemamā kapacitāte zvejas flotes segmentā VL2440 ir 1500 GT (3500 kW), kas atbilst aptuveni 9 kuģiem, kuri zvejo Baltijas jūrā (arī Rīgas līcī) aiz piekrastes joslas un to garums ir 24 līdz 40 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attiecināmā publiskā finansējuma maksimālais apmērs par sadalāmo zvejas kuģi, kas nepārsniedz 700 000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zejas kuģa nodarbinātie zvejnieki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zvejniecībā iesaistītie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zejas kuģa nodarbinātie zvejnieki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par vienas stundas darbaspēka izmaksām zivsaimniecībā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sagatavošanai un informācijas apkopošanai vidēji nepieciešams laiks vienam darbiniekam nepārsniedz 1 stundu.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 atbalstu varētu pieteikties ap 55 atbalsta pretendentiem visā plānošanas periodā līdz 2027.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Līdz perioda beigām 2027.gadam plānota viena projketu pieņemšanas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Mērķgrupa ir pasākuma atbalsta pretendenti. Ņemot vērā atbalsta pasākumam paredzēto finansējumu, mērķgrupā nevarētu būt vairāk kā 55 pretendentu. Mērķgrupas administratīvās izmaksas veido projekta iesnieguma aizpildīšana un nepieciešamo pavaddokumentu sagatavošana. Projekta iesnieguma un nepieciešamo pavaddokumentu sagatavošanai un informācijas apkopošanai vidēji nepieciešamais laiks vienam darbiniekam nepārsniedz 1 stundu. Pieņemot, ka vienas stundas darbaspēka izmaksas zivsaimniecībā ir 9,95 euro (avots – Centrālās statistikas pārvaldes dati): C = (f x l) x (n x b) = (9,95 x 1) x (55 x 1) = 547,25 euro, kur C – informācijas sniegšanas pienākuma radītās izmaksas jeb administratīvās izmaksas; f – finanšu līdzekļu apmērs, kas nepieciešams, lai nodrošinātu projektā paredzētā informācijas sniegšanas pienākuma izpildi (stundas samaksas likme, ieskaitot virsstundas vai stundas limitu ārējo pakalpojumu sniedzējiem, ja tādi ir); l – laika patēriņš, kas nepieciešams, lai sagatavotu saskaņā ar projektu sniedzamo informāciju; n – subjektu skaits, uz ko attiecas projektā paredzētās informācijas sniegšanas prasības; b – reižu skaits gada laikā, kad paredzēta informācijas sniegšana. 
Lauku atbalsta dienesta administratīvās izmaksas veidojas par sludinājuma teksta sagatavošanu saistībā ar projektu iesniegumu pieņemšanas kārtas uzsākšanu un tā iesniegšanu publicēšanai oficiālajā izdevumā "Latvijas Vēstnesis", projektu iesniegumu un tālākās informācijas pieņemšanu, apstrādi un uzglabāšanu. Aptuvenās izmaksas: informācijas pieņemšana un apstrāde – C = (f x l) x (n x b) = (13,02 x 1) x (55 x 1) = 716,10 euro. Informācijas uzglabāšana neradīs papildu administratīvo slogu. Tādējādi kopējās administratīvās izmaksas ir prognozējamas ap 1263,35 euro.</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zvejniecībā iesaistītie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par vienas stundas darbaspēka izmaksām zivsaimniecībā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sagatavošanai un informācijas apkopošanai vidēji nepieciešams laiks vienam darbiniekam nepārsniedz 2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 atbalstu varētu pieteikties ap 10 atbalsta pretendentiem visā plānošanas periodā līdz 2027.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Līdz perioda beigām 2027.gadam plānota viena projketu pieņemšanas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Mērķgrupa ir pasākuma atbalsta pretendenti. Ņemot vērā atbalsta pasākumam paredzēto finansējumu, mērķgrupā nevarētu būt vairāk kā 10 pretendentu. Mērķgrupas administratīvās izmaksas veido projekta iesnieguma aizpildīšana un nepieciešamo pavaddokumentu sagatavošana. Projekta iesnieguma un nepieciešamo pavaddokumentu sagatavošanai un informācijas apkopošanai vidēji nepieciešamais laiks vienam darbiniekam nepārsniedz 2 stundas. Pieņemot, ka vienas stundas darbaspēka izmaksas zivsaimniecībā ir 9,95 euro (avots – Centrālās statistikas pārvaldes dati): C = (f x l) x (n x b) = (9,95 x 2) x (10 x 1) = 199,00 euro, kur C – informācijas sniegšanas pienākuma radītās izmaksas jeb administratīvās izmaksas; f – finanšu līdzekļu apmērs, kas nepieciešams, lai nodrošinātu projektā paredzētā informācijas sniegšanas pienākuma izpildi (stundas samaksas likme, ieskaitot virsstundas vai stundas limitu ārējo pakalpojumu sniedzējiem, ja tādi ir); l – laika patēriņš, kas nepieciešams, lai sagatavotu saskaņā ar projektu sniedzamo informāciju; n – subjektu skaits, uz ko attiecas projektā paredzētās informācijas sniegšanas prasības; b – reižu skaits gada laikā, kad paredzēta informācijas sniegšana. Lauku atbalsta dienesta administratīvās izmaksas veidojas par sludinājuma teksta sagatavošanu saistībā ar projektu iesniegumu pieņemšanas kārtas uzsākšanu un tā iesniegšanu publicēšanai oficiālajā izdevumā "Latvijas Vēstnesis", projektu iesniegumu un tālākās informācijas pieņemšanu, apstrādi un uzglabāšanu. Aptuvenās izmaksas: informācijas pieņemšana un apstrāde – C = (f x l) x (n x b) = (13,02 x 2) x (10 x 1) = 260,40 euro. Informācijas uzglabāšana neradīs papildu administratīvo slogu. Tādējādi kopējās administratīvās izmaksas ir prognozējamas ap 459,40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EJZAF Rīcības programmu zivsaimniecības attīstībai 2021.–2027. gadam atbalsta pasākums paredzēts, lai īstenotu 1. prioritātes "Veicināt ilgtspējīgu zvejniecību un ūdeņu bioloģisko resursu atjaunošanu un saglabāšanu" konkrēto mērķi "Veicināt zvejas kapacitātes pielāgošanu zvejas iespējām zvejas darbību pilnīgas izbeigšanas gadījumos un palīdzēt nodrošināt pienācīgu dzīves līmeni zvejas darbību pagaidu pārtraukšanas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pasākumā "Galīga zvejas darbību pārtraukšana" līdz 2029. gadam kopējais pieejamais finansējums tika paredzēts 3 000 000 </w:t>
            </w:r>
            <w:r w:rsidR="00000000" w:rsidRPr="00000000" w:rsidDel="00000000">
              <w:rPr>
                <w:sz w:val="24"/>
                <w:i w:val="1"/>
                <w:rtl w:val="0"/>
              </w:rPr>
              <w:t xml:space="preserve">euro</w:t>
            </w:r>
            <w:r w:rsidR="00000000" w:rsidRPr="00000000" w:rsidDel="00000000">
              <w:rPr>
                <w:sz w:val="24"/>
                <w:rtl w:val="0"/>
              </w:rPr>
              <w:t xml:space="preserve">, t.sk. EJZAF finansējums (70%) 2 100 000 </w:t>
            </w:r>
            <w:r w:rsidR="00000000" w:rsidRPr="00000000" w:rsidDel="00000000">
              <w:rPr>
                <w:sz w:val="24"/>
                <w:i w:val="1"/>
                <w:rtl w:val="0"/>
              </w:rPr>
              <w:t xml:space="preserve">euro</w:t>
            </w:r>
            <w:r w:rsidR="00000000" w:rsidRPr="00000000" w:rsidDel="00000000">
              <w:rPr>
                <w:sz w:val="24"/>
                <w:rtl w:val="0"/>
              </w:rPr>
              <w:t xml:space="preserve"> un valsts budžeta finansējums (30%) 900 000 </w:t>
            </w:r>
            <w:r w:rsidR="00000000" w:rsidRPr="00000000" w:rsidDel="00000000">
              <w:rPr>
                <w:sz w:val="24"/>
                <w:i w:val="1"/>
                <w:rtl w:val="0"/>
              </w:rPr>
              <w:t xml:space="preserve">euro</w:t>
            </w:r>
            <w:r w:rsidR="00000000" w:rsidRPr="00000000" w:rsidDel="00000000">
              <w:rPr>
                <w:sz w:val="24"/>
                <w:rtl w:val="0"/>
              </w:rPr>
              <w:t xml:space="preserve">, ko plānots sadalīt trijiem uz atbalstu attiecināmajiem gadiem.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pasākuma īstenošanai plānots izmaksāt no budžeta apakšprogrammas 66.10.00. "Maksājumu iestādes izdevumi Eiropas Jūrlietu, zvejniecības un akvakultūras fonda (EJZAF) projektu un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ZM normatīvajos aktos noteiktajā kārtībā pieprasīs no valsts pamatbudžeta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32022R0079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32022R2181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2022.gada 29.jūnija Deleģētā regula (ES) 2022/2181, ar ko Eiropas Parlamenta un Padomes Regulu (ES) 2021/1139 par Eiropas Jūrlietu, zvejniecības un akvakultūras fondu papildina attiecībā uz atbalsta pieteikumu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11. decembra Regulu (ES) Nr. 1380/2013 par kopējo zivsaimniecības politiku un ar ko groza Padomes Regulas (EK) Nr. 1954/2003 un (EK) Nr. 1224/2009 un atceļ Padomes Regulas (EK) Nr. 2371/2002 un (EK) Nr. 639/2004 un Padomes Lēmumu 2004/585/EK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20.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20.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20.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20.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20.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2022.gada 29.jūnija Deleģētā regula (ES) 2022/2181, ar ko Eiropas Parlamenta un Padomes Regulu (ES) 2021/1139 par Eiropas Jūrlietu, zvejniecības un akvakultūras fondu papildina attiecībā uz atbalsta pieteikumu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apakšpunkts un 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11. decembra Regulu (ES) Nr. 1380/2013 par kopējo zivsaimniecības politiku un ar ko groza Padomes Regulas (EK) Nr. 1954/2003 un (EK) Nr. 1224/2009 un atceļ Padomes Regulas (EK) Nr. 2371/2002 un (EK) Nr. 639/2004 un Padomes Lēmumu 2004/585/EK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1380/2013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1380/2013 22.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nozares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ievietota pēc publiskās apspriešanas izsludināšanas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ievietota pēc publiskās apspriešanas izsludināšanas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23-TA-2144</w:t>
    </w:r>
    <w:r>
      <w:br/>
    </w:r>
    <w:r w:rsidR="00000000" w:rsidRPr="00000000" w:rsidDel="00000000">
      <w:rPr>
        <w:rtl w:val="0"/>
      </w:rPr>
      <w:t xml:space="preserve">Izdrukāts 29.07.2026. 22.19 - 1.0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23-TA-2144</w:t>
    </w:r>
    <w:r>
      <w:br/>
    </w:r>
    <w:r w:rsidR="00000000" w:rsidRPr="00000000" w:rsidDel="00000000">
      <w:rPr>
        <w:rtl w:val="0"/>
      </w:rPr>
      <w:t xml:space="preserve">Izdrukāts 29.07.2026. 22.19 - 1.0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anotācija_(ex_ante)_23-TA-2144.docx</dc:title>
</cp:coreProperties>
</file>

<file path=docProps/custom.xml><?xml version="1.0" encoding="utf-8"?>
<Properties xmlns="http://schemas.openxmlformats.org/officeDocument/2006/custom-properties" xmlns:vt="http://schemas.openxmlformats.org/officeDocument/2006/docPropsVTypes"/>
</file>