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Ministru kabineta 2009. gada 10. februāra noteikumu Nr. 132 "Noteikumi par fitosanitārajiem pasākumiem un to piemērošanas kārtību augu un augu produktu aizsardzībai pret</w:t>
      </w:r>
      <w:r w:rsidR="00000000" w:rsidRPr="00000000" w:rsidDel="00000000">
        <w:rPr>
          <w:i w:val="1"/>
          <w:rtl w:val="0"/>
        </w:rPr>
        <w:t xml:space="preserve"> Phytophthora ramorum</w:t>
      </w:r>
      <w:r w:rsidR="00000000" w:rsidRPr="00000000" w:rsidDel="00000000">
        <w:rPr>
          <w:rtl w:val="0"/>
        </w:rPr>
        <w:t xml:space="preserve">" atzīšanu par spēku zaudējušiem"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Stājoties spēkā Komisijas 2021. gada 14. decembra Īstenošanas regulai (ES) 2021/2285, ar ko Īstenošanas regulu (ES) 2019/2072 groza attiecībā uz kaitīgo organismu iekļaušanu sarakstā, aizliegumiem un prasībām, kas piemērojamas augu, augu produktu un citu objektu ievešanai un pārvietošanai Savienībā, un atceļ Lēmumus 98/109/EK un 2002/757/EK un Īstenošanas regulas (ES) 2020/885 un (ES) 2020/1292, (turpmāk – regula 2021/2285) ir jāpārskata saistītie normatīvie akti un, ja nepieciešams, tajos jāizdara grozījumi.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Atzīt par spēku zaudējušiem Ministru kabineta 2009. gada 10. februāra noteikumus Nr. 132 "Noteikumi par fitosanitārajiem pasākumiem un to piemērošanas kārtību augu un augu produktu aizsardzībai pret </w:t>
      </w:r>
      <w:r w:rsidR="00000000" w:rsidRPr="00000000" w:rsidDel="00000000">
        <w:rPr>
          <w:i w:val="1"/>
          <w:rtl w:val="0"/>
        </w:rPr>
        <w:t xml:space="preserve">Phytophthora ramorum</w:t>
      </w:r>
      <w:r w:rsidR="00000000" w:rsidRPr="00000000" w:rsidDel="00000000">
        <w:rPr>
          <w:rtl w:val="0"/>
        </w:rPr>
        <w:t xml:space="preserve">" (turpmāk – noteikumi Nr. 132).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spēkā ir noteikumi Nr. 132, ar kuriem ieviestas prasības, kas noteiktas Komisijas 2002. gada 19. septembra Lēmumā 2002/757/EK par pagaidu neatliekamiem fitosanitāriem pasākumiem, lai novērstu </w:t>
      </w:r>
      <w:r w:rsidR="00000000" w:rsidRPr="00000000" w:rsidDel="00000000">
        <w:rPr>
          <w:i w:val="1"/>
          <w:rtl w:val="0"/>
        </w:rPr>
        <w:t xml:space="preserve">Phytophthora ramorum</w:t>
      </w:r>
      <w:r w:rsidR="00000000" w:rsidRPr="00000000" w:rsidDel="00000000">
        <w:rPr>
          <w:rtl w:val="0"/>
        </w:rPr>
        <w:t xml:space="preserve"> Werres, De Cock &amp; Man in 't Veld sp. nov. ievešanu un izplatību Kopienā (turpmāk – lēmums 2002/757/EK).</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regulu 2021/2285 tika atcelts Lēmums 2002/757/EK un grozīta Komisijas 2019. gada 28. novembra Īstenošanas regula (ES) 2019/2072, ar ko paredz vienotus nosacījumus Eiropas Parlamenta un Padomes Regulas (ES) 2016/2031 par aizsardzības pasākumiem pret augiem kaitīgajiem organismiem īstenošanai, atceļ Komisijas Regulu (EK) Nr. 690/2008 un groza Komisijas Īstenošanas regulu (ES) 2018/2019, kas nosaka Eiropas Savienībā reglamentēto nekarantīnas organismu (turpmāk – RNKO) sarakstu, kā arī pasākumus, lai novērstu šo kaitīgo organismu klātbūtni pavairojamajā un tirdzniecībai paredzētajā materiālā.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stājusies arī Komisijas 2022. gada 12. decembra Īstenošanas direktīva (ES) 2022/2438, ar ko attiecībā uz Savienības reglamentētajiem nekarantīnas kaitīgajiem organismiem uz dekoratīvo augu pavairošanas materiāla, augļaugu pavairošanas materiāla un uz augļu ražošanai paredzētiem augļaugiem groza Direktīvu 93/49/EEK un Īstenošanas direktīvu 2014/98/ES (turpmāk – direktīva 2022/2438).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Direktīvā 2022/2438 noteiktās fitosanitārās prasības, tostarp attiecībā uz </w:t>
      </w:r>
      <w:r w:rsidR="00000000" w:rsidRPr="00000000" w:rsidDel="00000000">
        <w:rPr>
          <w:i w:val="1"/>
          <w:rtl w:val="0"/>
        </w:rPr>
        <w:t xml:space="preserve">Phytophthora ramorum</w:t>
      </w:r>
      <w:r w:rsidR="00000000" w:rsidRPr="00000000" w:rsidDel="00000000">
        <w:rPr>
          <w:rtl w:val="0"/>
        </w:rPr>
        <w:t xml:space="preserve">, Latvijas normatīvajos aktos pārņemtas ar Ministru kabineta 2023. gada 7. marta noteikumiem Nr. 105 "Grozījumi Ministru kabineta 2017. gada 7. februāra noteikumos Nr. 76 "Augļu koku un ogulāju pavairošanas materiāla atbilstības kritēriju un aprites noteikumi"" un Ministru kabineta 2023. gada 7. marta noteikumiem Nr. 106 "Grozījumi Ministru kabineta 2009. gada 20. janvāra noteikumos Nr. 54 "Dekoratīvo augu pavairojamā materiāla atbilstības kritēriji un aprites kārtība"".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Stājoties spēkā regulai 2021/2285, Eiropas Savienībā, tostarp Latvijā, ir mainījies kaitīgā organisma </w:t>
      </w:r>
      <w:r w:rsidR="00000000" w:rsidRPr="00000000" w:rsidDel="00000000">
        <w:rPr>
          <w:i w:val="1"/>
          <w:rtl w:val="0"/>
        </w:rPr>
        <w:t xml:space="preserve">Phytophthora ramorum</w:t>
      </w:r>
      <w:r w:rsidR="00000000" w:rsidRPr="00000000" w:rsidDel="00000000">
        <w:rPr>
          <w:rtl w:val="0"/>
        </w:rPr>
        <w:t xml:space="preserve"> fitosanitārais statuss, tam kļūstot par RNKO. Tāpat atbilstoši mainījušās fitosanitārās prasības </w:t>
      </w:r>
      <w:r w:rsidR="00000000" w:rsidRPr="00000000" w:rsidDel="00000000">
        <w:rPr>
          <w:i w:val="1"/>
          <w:rtl w:val="0"/>
        </w:rPr>
        <w:t xml:space="preserve">Phytophthora ramorum</w:t>
      </w:r>
      <w:r w:rsidR="00000000" w:rsidRPr="00000000" w:rsidDel="00000000">
        <w:rPr>
          <w:rtl w:val="0"/>
        </w:rPr>
        <w:t xml:space="preserve"> izskaušanai un izplatības novēršanai, attiecinot tās tikai uz konkrētu augu sugu pavairojamo materiālu.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iepriekšminēto, noteikumos Nr. 132 noteiktie fitosanitārie pasākumi vairs nav aktuāli.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ir mainījies kaitīgā organisma </w:t>
      </w:r>
      <w:r w:rsidR="00000000" w:rsidRPr="00000000" w:rsidDel="00000000">
        <w:rPr>
          <w:i w:val="1"/>
          <w:rtl w:val="0"/>
        </w:rPr>
        <w:t xml:space="preserve">Phytophthora ramorum</w:t>
      </w:r>
      <w:r w:rsidR="00000000" w:rsidRPr="00000000" w:rsidDel="00000000">
        <w:rPr>
          <w:rtl w:val="0"/>
        </w:rPr>
        <w:t xml:space="preserve"> fitosanitārais statuss un noteikumos Nr. 132 noteiktie fitosanitārie pasākumi vairs nav aktuāli, noteikumi Nr. 132 ir jāatzīst par spēku zaudējušiem.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augu aizsardzības dienests, Zemkopības ministrija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https://tapportals.mk.gov.lv/public_participation/08cf37e2-344b-4938-ab70-d993111e5227</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noteikumu projektu nav saņemti ne iebildumi, ne priekšlikumi.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23-TA-1503</w:t>
    </w:r>
    <w:r>
      <w:br/>
    </w:r>
    <w:r w:rsidR="00000000" w:rsidRPr="00000000" w:rsidDel="00000000">
      <w:rPr>
        <w:rtl w:val="0"/>
      </w:rPr>
      <w:t xml:space="preserve">Izdrukāts 29.07.2026. 22.27 - 3.0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23-TA-1503</w:t>
    </w:r>
    <w:r>
      <w:br/>
    </w:r>
    <w:r w:rsidR="00000000" w:rsidRPr="00000000" w:rsidDel="00000000">
      <w:rPr>
        <w:rtl w:val="0"/>
      </w:rPr>
      <w:t xml:space="preserve">Izdrukāts 29.07.2026. 22.27 - 3.0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anotācija_(ex_ante)_23-TA-1503.docx</dc:title>
</cp:coreProperties>
</file>

<file path=docProps/custom.xml><?xml version="1.0" encoding="utf-8"?>
<Properties xmlns="http://schemas.openxmlformats.org/officeDocument/2006/custom-properties" xmlns:vt="http://schemas.openxmlformats.org/officeDocument/2006/docPropsVTypes"/>
</file>